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05E0D" w14:textId="77777777" w:rsidR="00990536" w:rsidRPr="003029C2" w:rsidRDefault="00990536" w:rsidP="003029C2">
      <w:pPr>
        <w:widowControl/>
        <w:tabs>
          <w:tab w:val="clear" w:pos="425"/>
          <w:tab w:val="clear" w:pos="851"/>
          <w:tab w:val="clear" w:pos="1276"/>
        </w:tabs>
        <w:spacing w:after="0"/>
        <w:jc w:val="both"/>
        <w:rPr>
          <w:sz w:val="24"/>
          <w:szCs w:val="24"/>
          <w:rFonts w:ascii="Times New Roman" w:hAnsi="Times New Roman"/>
        </w:rPr>
      </w:pPr>
      <w:r>
        <w:rPr>
          <w:sz w:val="24"/>
          <w:szCs w:val="24"/>
          <w:rFonts w:ascii="Times New Roman" w:hAnsi="Times New Roman"/>
        </w:rPr>
        <w:t xml:space="preserve">EL</w:t>
      </w:r>
      <w:r>
        <w:rPr>
          <w:sz w:val="24"/>
          <w:szCs w:val="24"/>
          <w:rFonts w:ascii="Times New Roman" w:hAnsi="Times New Roman"/>
        </w:rPr>
        <w:t xml:space="preserve"> </w:t>
      </w:r>
    </w:p>
    <w:p w14:paraId="2F15054C" w14:textId="77777777" w:rsidR="00990536" w:rsidRPr="003029C2" w:rsidRDefault="00990536" w:rsidP="003029C2">
      <w:pPr>
        <w:widowControl/>
        <w:spacing w:after="0"/>
        <w:jc w:val="both"/>
        <w:rPr>
          <w:sz w:val="24"/>
          <w:szCs w:val="24"/>
          <w:rFonts w:ascii="Times New Roman" w:hAnsi="Times New Roman"/>
        </w:rPr>
      </w:pPr>
      <w:r>
        <w:rPr>
          <w:sz w:val="24"/>
          <w:szCs w:val="24"/>
          <w:rFonts w:ascii="Times New Roman" w:hAnsi="Times New Roman"/>
        </w:rPr>
        <w:t xml:space="preserve">P-002173/2021</w:t>
      </w:r>
      <w:r>
        <w:rPr>
          <w:sz w:val="24"/>
          <w:szCs w:val="24"/>
          <w:rFonts w:ascii="Times New Roman" w:hAnsi="Times New Roman"/>
        </w:rPr>
        <w:t xml:space="preserve"> </w:t>
      </w:r>
    </w:p>
    <w:p w14:paraId="5478EFA7" w14:textId="77777777" w:rsidR="00990536" w:rsidRPr="003029C2" w:rsidRDefault="00990536" w:rsidP="003029C2">
      <w:pPr>
        <w:widowControl/>
        <w:spacing w:after="0"/>
        <w:jc w:val="both"/>
        <w:rPr>
          <w:sz w:val="24"/>
          <w:szCs w:val="24"/>
          <w:rFonts w:ascii="Times New Roman" w:hAnsi="Times New Roman"/>
        </w:rPr>
      </w:pPr>
      <w:r>
        <w:rPr>
          <w:sz w:val="24"/>
          <w:szCs w:val="24"/>
          <w:rFonts w:ascii="Times New Roman" w:hAnsi="Times New Roman"/>
        </w:rPr>
        <w:t xml:space="preserve">Απάντηση του κ. Wojciechowski</w:t>
      </w:r>
      <w:r>
        <w:rPr>
          <w:sz w:val="24"/>
          <w:szCs w:val="24"/>
          <w:rFonts w:ascii="Times New Roman" w:hAnsi="Times New Roman"/>
        </w:rPr>
        <w:t xml:space="preserve"> </w:t>
      </w:r>
    </w:p>
    <w:p w14:paraId="3E8EB89A" w14:textId="77777777" w:rsidR="00990536" w:rsidRPr="003029C2" w:rsidRDefault="00990536" w:rsidP="003029C2">
      <w:pPr>
        <w:widowControl/>
        <w:spacing w:after="0"/>
        <w:jc w:val="both"/>
        <w:rPr>
          <w:sz w:val="24"/>
          <w:szCs w:val="24"/>
          <w:rFonts w:ascii="Times New Roman" w:hAnsi="Times New Roman"/>
        </w:rPr>
      </w:pPr>
      <w:r>
        <w:rPr>
          <w:sz w:val="24"/>
          <w:szCs w:val="24"/>
          <w:rFonts w:ascii="Times New Roman" w:hAnsi="Times New Roman"/>
        </w:rPr>
        <w:t xml:space="preserve">εξ ονόματος της Ευρωπαϊκής Επιτροπής</w:t>
      </w:r>
      <w:r>
        <w:rPr>
          <w:sz w:val="24"/>
          <w:szCs w:val="24"/>
          <w:rFonts w:ascii="Times New Roman" w:hAnsi="Times New Roman"/>
        </w:rPr>
        <w:t xml:space="preserve"> </w:t>
      </w:r>
    </w:p>
    <w:p w14:paraId="044CCB1C" w14:textId="0AD65422" w:rsidR="00990536" w:rsidRPr="003029C2" w:rsidRDefault="00990536" w:rsidP="003029C2">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(20.5.2021)</w:t>
      </w:r>
    </w:p>
    <w:p w14:paraId="11189883" w14:textId="77777777" w:rsidR="00990536" w:rsidRPr="003029C2" w:rsidRDefault="00990536" w:rsidP="003029C2">
      <w:pPr>
        <w:pStyle w:val="itemList"/>
        <w:spacing w:after="0"/>
        <w:ind w:left="0" w:firstLine="0"/>
        <w:jc w:val="both"/>
        <w:rPr>
          <w:rFonts w:ascii="Times New Roman" w:hAnsi="Times New Roman"/>
          <w:sz w:val="24"/>
          <w:szCs w:val="24"/>
        </w:rPr>
      </w:pPr>
    </w:p>
    <w:p w14:paraId="779F9AED" w14:textId="77777777" w:rsidR="00B90D9B" w:rsidRPr="003029C2" w:rsidRDefault="00B90D9B" w:rsidP="003029C2">
      <w:pPr>
        <w:pStyle w:val="itemList"/>
        <w:spacing w:after="0"/>
        <w:ind w:left="0" w:firstLine="0"/>
        <w:jc w:val="both"/>
        <w:rPr>
          <w:rFonts w:ascii="Times New Roman" w:hAnsi="Times New Roman"/>
          <w:sz w:val="24"/>
          <w:szCs w:val="24"/>
        </w:rPr>
      </w:pPr>
    </w:p>
    <w:p w14:paraId="41075EEC" w14:textId="77777777" w:rsidR="00F822B5" w:rsidRPr="003029C2" w:rsidRDefault="00F822B5" w:rsidP="003029C2">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Το Ευρωπαϊκό Γεωργικό Ταμείο Αγροτικής Ανάπτυξης (ΕΓΤΑΑ)</w:t>
      </w:r>
      <w:r>
        <w:rPr>
          <w:rStyle w:val="FootnoteReference"/>
          <w:rFonts w:ascii="Times New Roman" w:hAnsi="Times New Roman" w:cs="Times New Roman"/>
          <w:sz w:val="24"/>
          <w:szCs w:val="24"/>
        </w:rPr>
        <w:footnoteReference w:id="1"/>
      </w:r>
      <w:r>
        <w:rPr>
          <w:sz w:val="24"/>
          <w:szCs w:val="24"/>
          <w:rFonts w:ascii="Times New Roman" w:hAnsi="Times New Roman"/>
        </w:rPr>
        <w:t xml:space="preserve"> μπορεί να στηρίζει επενδύσεις για την αποκατάσταση του γεωργικού παραγωγικού δυναμικού που έχει πληγεί, μεταξύ άλλων, από δυσμενή κλιματικά φαινόμενα, καθώς και για την ανάληψη κατάλληλων προληπτικών δράσεων.</w:t>
      </w:r>
      <w:r>
        <w:rPr>
          <w:sz w:val="24"/>
          <w:szCs w:val="24"/>
          <w:rFonts w:ascii="Times New Roman" w:hAnsi="Times New Roman"/>
        </w:rPr>
        <w:t xml:space="preserve"> </w:t>
      </w:r>
      <w:r>
        <w:rPr>
          <w:sz w:val="24"/>
          <w:szCs w:val="24"/>
          <w:rFonts w:ascii="Times New Roman" w:hAnsi="Times New Roman"/>
        </w:rPr>
        <w:t xml:space="preserve">Το ΕΓΤΑΑ μπορεί επίσης να παρέχει χρηματοδοτική στήριξη για εργαλεία διαχείρισης κινδύνου, και συγκεκριμένα ασφαλίσεις, ταμεία αλληλοβοήθειας και εργαλεία σταθεροποίησης εισοδήματος.</w:t>
      </w:r>
      <w:r>
        <w:rPr>
          <w:sz w:val="24"/>
          <w:szCs w:val="24"/>
          <w:rFonts w:ascii="Times New Roman" w:hAnsi="Times New Roman"/>
        </w:rPr>
        <w:t xml:space="preserve"> </w:t>
      </w:r>
      <w:r>
        <w:rPr>
          <w:sz w:val="24"/>
          <w:szCs w:val="24"/>
          <w:rFonts w:ascii="Times New Roman" w:hAnsi="Times New Roman"/>
        </w:rPr>
        <w:t xml:space="preserve">Η τρέχουσα έκδοση του ελληνικού προγράμματος αγροτικής ανάπτυξης (ΠΑΑ) 2014-2020 προβλέπει μόνο προληπτικές δράσεις.</w:t>
      </w:r>
    </w:p>
    <w:p w14:paraId="52D16211" w14:textId="77777777" w:rsidR="00FC6CB2" w:rsidRPr="003029C2" w:rsidRDefault="00FC6CB2" w:rsidP="003029C2">
      <w:pPr>
        <w:pStyle w:val="itemList"/>
        <w:spacing w:after="0"/>
        <w:ind w:left="0" w:firstLine="0"/>
        <w:jc w:val="both"/>
        <w:rPr>
          <w:rFonts w:ascii="Times New Roman" w:hAnsi="Times New Roman"/>
          <w:sz w:val="24"/>
          <w:szCs w:val="24"/>
        </w:rPr>
      </w:pPr>
    </w:p>
    <w:p w14:paraId="45AC1A51" w14:textId="493A244F" w:rsidR="003E6D62" w:rsidRPr="003029C2" w:rsidRDefault="003E6D62" w:rsidP="003029C2">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Την άνοιξη του 2020, η Επιτροπή ανέλαβε σειρά πρωτοβουλιών για να συμβάλει στον μετριασμό των άμεσων επιπτώσεων της κρίσης που προκάλεσε η πανδημία του κορονοϊού στη γεωργία και στον τομέα των τροφίμων.</w:t>
      </w:r>
      <w:r>
        <w:rPr>
          <w:sz w:val="24"/>
          <w:szCs w:val="24"/>
          <w:rFonts w:ascii="Times New Roman" w:hAnsi="Times New Roman"/>
        </w:rPr>
        <w:t xml:space="preserve"> </w:t>
      </w:r>
      <w:r>
        <w:rPr>
          <w:sz w:val="24"/>
          <w:szCs w:val="24"/>
          <w:rFonts w:ascii="Times New Roman" w:hAnsi="Times New Roman"/>
        </w:rPr>
        <w:t xml:space="preserve">Αυτές περιλαμβάνουν ένα νέο προσωρινό μέτρο αγροτικής ανάπτυξης, που παρέχει στα κράτη μέλη τη δυνατότητα να χρησιμοποιούν τα διαθέσιμα κεφάλαια για τη στήριξη της ρευστότητας των γεωργών και των μικρών και μεσαίων επιχειρήσεων γεωργικών τροφίμων που πλήττονται περισσότερο από την κρίση</w:t>
      </w:r>
      <w:r>
        <w:rPr>
          <w:rStyle w:val="FootnoteReference"/>
          <w:rFonts w:ascii="Times New Roman" w:hAnsi="Times New Roman" w:cs="Times New Roman"/>
          <w:sz w:val="24"/>
          <w:szCs w:val="24"/>
        </w:rPr>
        <w:footnoteReference w:id="2"/>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rPr>
        <w:t xml:space="preserve">Οι ελληνικές αρχές χορήγησαν πρόσθετη στήριξη ύψους 94,3 εκατ. ευρώ στους ελαιοκαλλιεργητές με τη χρήση του εν λόγω προσωρινού μέτρου στο ελληνικό ΠΑΑ.</w:t>
      </w:r>
    </w:p>
    <w:p w14:paraId="767A5DBB" w14:textId="77777777" w:rsidR="00FC6CB2" w:rsidRPr="003029C2" w:rsidRDefault="00FC6CB2" w:rsidP="003029C2">
      <w:pPr>
        <w:pStyle w:val="itemList"/>
        <w:spacing w:after="0"/>
        <w:ind w:left="0" w:firstLine="0"/>
        <w:jc w:val="both"/>
        <w:rPr>
          <w:rFonts w:ascii="Times New Roman" w:hAnsi="Times New Roman"/>
          <w:sz w:val="24"/>
          <w:szCs w:val="24"/>
        </w:rPr>
      </w:pPr>
    </w:p>
    <w:p w14:paraId="4F6AB3A3" w14:textId="0C94AF86" w:rsidR="003E6D62" w:rsidRPr="003029C2" w:rsidRDefault="003E6D62" w:rsidP="003029C2">
      <w:pPr>
        <w:pStyle w:val="itemList"/>
        <w:spacing w:after="0"/>
        <w:ind w:left="0" w:firstLine="0"/>
        <w:jc w:val="both"/>
        <w:rPr>
          <w:sz w:val="24"/>
          <w:szCs w:val="24"/>
          <w:rFonts w:ascii="Times New Roman" w:hAnsi="Times New Roman"/>
        </w:rPr>
      </w:pPr>
      <w:r>
        <w:rPr>
          <w:sz w:val="24"/>
          <w:szCs w:val="24"/>
          <w:rFonts w:ascii="Times New Roman" w:hAnsi="Times New Roman"/>
        </w:rPr>
        <w:t xml:space="preserve">Στο σχέδιο ανάκαμψης για την Ευρώπη, το NextGenerationEU (NGEU)</w:t>
      </w:r>
      <w:r>
        <w:rPr>
          <w:rStyle w:val="FootnoteReference"/>
          <w:rFonts w:ascii="Times New Roman" w:hAnsi="Times New Roman" w:cs="Times New Roman"/>
          <w:sz w:val="24"/>
          <w:szCs w:val="24"/>
        </w:rPr>
        <w:footnoteReference w:id="3"/>
      </w:r>
      <w:r>
        <w:rPr>
          <w:sz w:val="24"/>
          <w:szCs w:val="24"/>
          <w:rFonts w:ascii="Times New Roman" w:hAnsi="Times New Roman"/>
        </w:rPr>
        <w:t xml:space="preserve">, ο Μηχανισμός Ανάκαμψης και Ανθεκτικότητας (RRF)</w:t>
      </w:r>
      <w:r>
        <w:rPr>
          <w:rStyle w:val="FootnoteReference"/>
          <w:rFonts w:ascii="Times New Roman" w:hAnsi="Times New Roman" w:cs="Times New Roman"/>
          <w:sz w:val="24"/>
          <w:szCs w:val="24"/>
        </w:rPr>
        <w:footnoteReference w:id="4"/>
      </w:r>
      <w:r>
        <w:rPr>
          <w:sz w:val="24"/>
          <w:szCs w:val="24"/>
          <w:rFonts w:ascii="Times New Roman" w:hAnsi="Times New Roman"/>
        </w:rPr>
        <w:t xml:space="preserve">είναι το κεντρικό μέσο ανάκαμψης με 672,5 δισ. ευρώ διαθέσιμα για τη στήριξη των μεταρρυθμίσεων και των επενδύσεων τις οποίες πραγματοποιούν τα κράτη μέλη για τον μετριασμό των οικονομικών και κοινωνικών επιπτώσεων της πανδημίας του κορονοϊού.</w:t>
      </w:r>
      <w:r>
        <w:rPr>
          <w:sz w:val="24"/>
          <w:szCs w:val="24"/>
          <w:rFonts w:ascii="Times New Roman" w:hAnsi="Times New Roman"/>
        </w:rPr>
        <w:t xml:space="preserve"> </w:t>
      </w:r>
      <w:r>
        <w:rPr>
          <w:sz w:val="24"/>
          <w:szCs w:val="24"/>
          <w:rFonts w:ascii="Times New Roman" w:hAnsi="Times New Roman"/>
        </w:rPr>
        <w:t xml:space="preserve">Το NGEU συνεισφέρει επίσης πρόσθετα κονδύλια ύψους 8 δισ. ευρώ σε προγράμματα αγροτικής ανάπτυξης το 2021 και το 2022, τα οποία δυνητικά μπορούν να εφαρμοστούν στους γεωργούς που επλήγησαν από την οικονομική κρίση.</w:t>
      </w:r>
      <w:r>
        <w:rPr>
          <w:sz w:val="24"/>
          <w:szCs w:val="24"/>
          <w:rFonts w:ascii="Times New Roman" w:hAnsi="Times New Roman"/>
        </w:rPr>
        <w:t xml:space="preserve"> </w:t>
      </w:r>
      <w:r>
        <w:rPr>
          <w:sz w:val="24"/>
          <w:szCs w:val="24"/>
          <w:rFonts w:ascii="Times New Roman" w:hAnsi="Times New Roman"/>
        </w:rPr>
        <w:t xml:space="preserve">Τα κράτη μέλη καταρτίζουν τροποποιήσεις του ΠΑΑ τους προκειμένου να ενσωματώσουν τα κονδύλια του πολυετούς δημοσιονομικού πλαισίου για τη μεταβατική περίοδο και να προγραμματίσουν πρόσθετα κονδύλια του NGEU.</w:t>
      </w:r>
      <w:r>
        <w:rPr>
          <w:sz w:val="24"/>
          <w:szCs w:val="24"/>
          <w:rFonts w:ascii="Times New Roman" w:hAnsi="Times New Roman"/>
        </w:rPr>
        <w:t xml:space="preserve"> </w:t>
      </w:r>
      <w:r>
        <w:rPr>
          <w:sz w:val="24"/>
          <w:szCs w:val="24"/>
          <w:rFonts w:ascii="Times New Roman" w:hAnsi="Times New Roman"/>
        </w:rPr>
        <w:t xml:space="preserve">Στο πλαίσιο αυτής της διαδικασίας, μπορούν επίσης να εξετάσουν το ενδεχόμενο ενίσχυσης των εργαλείων διαχείρισης κινδύνου.</w:t>
      </w:r>
      <w:r>
        <w:rPr>
          <w:sz w:val="24"/>
          <w:szCs w:val="24"/>
          <w:rFonts w:ascii="Times New Roman" w:hAnsi="Times New Roman"/>
        </w:rPr>
        <w:t xml:space="preserve"> </w:t>
      </w:r>
    </w:p>
    <w:p w14:paraId="4B7A52D9" w14:textId="77777777" w:rsidR="00990536" w:rsidRPr="003029C2" w:rsidRDefault="00990536" w:rsidP="003029C2">
      <w:pPr>
        <w:pStyle w:val="itemList"/>
        <w:spacing w:after="0"/>
        <w:ind w:left="0" w:firstLine="0"/>
        <w:jc w:val="both"/>
        <w:rPr>
          <w:rFonts w:ascii="Times New Roman" w:hAnsi="Times New Roman"/>
          <w:sz w:val="24"/>
        </w:rPr>
      </w:pPr>
    </w:p>
    <w:sectPr w:rsidR="00990536" w:rsidRPr="003029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E93C" w14:textId="77777777" w:rsidR="009D5A39" w:rsidRDefault="009D5A39">
      <w:pPr>
        <w:spacing w:after="0"/>
      </w:pPr>
      <w:r>
        <w:separator/>
      </w:r>
    </w:p>
  </w:endnote>
  <w:endnote w:type="continuationSeparator" w:id="0">
    <w:p w14:paraId="0DF4F7D7" w14:textId="77777777" w:rsidR="009D5A39" w:rsidRDefault="009D5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596D" w14:textId="78F8FEC7" w:rsidR="00EE33BA" w:rsidRPr="00DC3A53" w:rsidRDefault="00EE33BA" w:rsidP="00DC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9051" w14:textId="1BC40CBB" w:rsidR="00EE33BA" w:rsidRPr="00BB5396" w:rsidRDefault="00EE33BA" w:rsidP="00BB5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668" w14:textId="77777777" w:rsidR="00EE33BA" w:rsidRPr="00D65B5B" w:rsidRDefault="00EE33BA" w:rsidP="00D6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C772" w14:textId="77777777" w:rsidR="009D5A39" w:rsidRDefault="009D5A39">
      <w:pPr>
        <w:spacing w:after="0"/>
      </w:pPr>
      <w:r>
        <w:separator/>
      </w:r>
    </w:p>
  </w:footnote>
  <w:footnote w:type="continuationSeparator" w:id="0">
    <w:p w14:paraId="0072C89B" w14:textId="77777777" w:rsidR="009D5A39" w:rsidRDefault="009D5A39">
      <w:pPr>
        <w:spacing w:after="0"/>
      </w:pPr>
      <w:r>
        <w:continuationSeparator/>
      </w:r>
    </w:p>
  </w:footnote>
  <w:footnote w:id="1">
    <w:p w14:paraId="0B1EC21F" w14:textId="381D19CE" w:rsidR="00F822B5" w:rsidRPr="00E95DC1" w:rsidRDefault="00F822B5">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Κανονισμός (ΕΕ) 1305/2013.</w:t>
      </w:r>
    </w:p>
  </w:footnote>
  <w:footnote w:id="2">
    <w:p w14:paraId="3609E4A5" w14:textId="4F73CB0D" w:rsidR="00F822B5" w:rsidRPr="00E95DC1" w:rsidRDefault="00F822B5">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Έως 7 000 ευρώ για γεωργούς και έως 50 000 ευρώ για μικρές και μεσαίες επιχειρήσεις.</w:t>
      </w:r>
    </w:p>
  </w:footnote>
  <w:footnote w:id="3">
    <w:p w14:paraId="72F99057" w14:textId="28419C0C" w:rsidR="00E95DC1" w:rsidRPr="00E95DC1" w:rsidRDefault="00E95DC1">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Κανονισμός (ΕΕ) 2020/2094 του Συμβουλίου.</w:t>
      </w:r>
    </w:p>
  </w:footnote>
  <w:footnote w:id="4">
    <w:p w14:paraId="2481B42E" w14:textId="780C4888" w:rsidR="00E95DC1" w:rsidRPr="00E95DC1" w:rsidRDefault="00E95DC1">
      <w:pPr>
        <w:pStyle w:val="FootnoteText"/>
      </w:pPr>
      <w:r>
        <w:rPr>
          <w:rStyle w:val="FootnoteReference"/>
          <w:rFonts w:ascii="Times New Roman" w:hAnsi="Times New Roman" w:cs="Times New Roman"/>
          <w:sz w:val="20"/>
        </w:rPr>
        <w:footnoteRef/>
      </w:r>
      <w:r>
        <w:rPr>
          <w:sz w:val="20"/>
          <w:rFonts w:ascii="Times New Roman" w:hAnsi="Times New Roman"/>
        </w:rPr>
        <w:t xml:space="preserve"> Κανονισμός (ΕΕ) 2021/241.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CAE7" w14:textId="77777777" w:rsidR="00D65B5B" w:rsidRDefault="00D6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F239" w14:textId="77777777" w:rsidR="00D65B5B" w:rsidRDefault="00D65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8A60" w14:textId="77777777" w:rsidR="00D65B5B" w:rsidRDefault="00D65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fr-BE" w:vendorID="64" w:dllVersion="131078" w:nlCheck="1" w:checkStyle="0"/>
  <w:activeWritingStyle w:appName="MSWord" w:lang="en-GB" w:vendorID="64" w:dllVersion="131078" w:nlCheck="1" w:checkStyle="1"/>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42189"/>
    <w:rsid w:val="000A49F5"/>
    <w:rsid w:val="000D76D2"/>
    <w:rsid w:val="00212E8B"/>
    <w:rsid w:val="0021652D"/>
    <w:rsid w:val="002E765F"/>
    <w:rsid w:val="003029C2"/>
    <w:rsid w:val="00307436"/>
    <w:rsid w:val="003C234D"/>
    <w:rsid w:val="003E6D62"/>
    <w:rsid w:val="004A5276"/>
    <w:rsid w:val="004C63AE"/>
    <w:rsid w:val="006E4C39"/>
    <w:rsid w:val="007419CB"/>
    <w:rsid w:val="007E5B62"/>
    <w:rsid w:val="008115C1"/>
    <w:rsid w:val="00843A83"/>
    <w:rsid w:val="008B5377"/>
    <w:rsid w:val="008D494D"/>
    <w:rsid w:val="00990536"/>
    <w:rsid w:val="009D5A39"/>
    <w:rsid w:val="00A60FF3"/>
    <w:rsid w:val="00A77B3E"/>
    <w:rsid w:val="00A90F23"/>
    <w:rsid w:val="00B90D9B"/>
    <w:rsid w:val="00BB5396"/>
    <w:rsid w:val="00C21503"/>
    <w:rsid w:val="00C229CA"/>
    <w:rsid w:val="00C460A0"/>
    <w:rsid w:val="00C75192"/>
    <w:rsid w:val="00CA2A55"/>
    <w:rsid w:val="00CB36D8"/>
    <w:rsid w:val="00CD50A4"/>
    <w:rsid w:val="00D65B5B"/>
    <w:rsid w:val="00DC3A53"/>
    <w:rsid w:val="00DF5E00"/>
    <w:rsid w:val="00E364E4"/>
    <w:rsid w:val="00E6607E"/>
    <w:rsid w:val="00E87C26"/>
    <w:rsid w:val="00E95D5D"/>
    <w:rsid w:val="00E95DC1"/>
    <w:rsid w:val="00EE2830"/>
    <w:rsid w:val="00EE33BA"/>
    <w:rsid w:val="00F822B5"/>
    <w:rsid w:val="00FC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styleId="CommentReference">
    <w:name w:val="annotation reference"/>
    <w:basedOn w:val="DefaultParagraphFont"/>
    <w:semiHidden/>
    <w:unhideWhenUsed/>
    <w:rsid w:val="0021652D"/>
    <w:rPr>
      <w:sz w:val="16"/>
      <w:szCs w:val="16"/>
    </w:rPr>
  </w:style>
  <w:style w:type="paragraph" w:styleId="CommentText">
    <w:name w:val="annotation text"/>
    <w:basedOn w:val="Normal"/>
    <w:link w:val="CommentTextChar"/>
    <w:semiHidden/>
    <w:unhideWhenUsed/>
    <w:rsid w:val="0021652D"/>
  </w:style>
  <w:style w:type="character" w:customStyle="1" w:styleId="CommentTextChar">
    <w:name w:val="Comment Text Char"/>
    <w:basedOn w:val="DefaultParagraphFont"/>
    <w:link w:val="CommentText"/>
    <w:semiHidden/>
    <w:rsid w:val="0021652D"/>
    <w:rPr>
      <w:rFonts w:ascii="Arial" w:hAnsi="Arial"/>
    </w:rPr>
  </w:style>
  <w:style w:type="paragraph" w:styleId="CommentSubject">
    <w:name w:val="annotation subject"/>
    <w:basedOn w:val="CommentText"/>
    <w:next w:val="CommentText"/>
    <w:link w:val="CommentSubjectChar"/>
    <w:semiHidden/>
    <w:unhideWhenUsed/>
    <w:rsid w:val="0021652D"/>
    <w:rPr>
      <w:b/>
      <w:bCs/>
    </w:rPr>
  </w:style>
  <w:style w:type="character" w:customStyle="1" w:styleId="CommentSubjectChar">
    <w:name w:val="Comment Subject Char"/>
    <w:basedOn w:val="CommentTextChar"/>
    <w:link w:val="CommentSubject"/>
    <w:semiHidden/>
    <w:rsid w:val="0021652D"/>
    <w:rPr>
      <w:rFonts w:ascii="Arial" w:hAnsi="Arial"/>
      <w:b/>
      <w:bCs/>
    </w:rPr>
  </w:style>
  <w:style w:type="paragraph" w:styleId="Revision">
    <w:name w:val="Revision"/>
    <w:hidden/>
    <w:uiPriority w:val="99"/>
    <w:semiHidden/>
    <w:rsid w:val="00C460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39F8-A9A6-479F-B4F4-A7D6F52A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1578</Characters>
  <Application>Microsoft Office Word</Application>
  <DocSecurity>0</DocSecurity>
  <Lines>30</Lines>
  <Paragraphs>13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2021-05-12T15:36:00Z</dcterms:created>
  <dcterms:modified xsi:type="dcterms:W3CDTF">2021-05-12T15:37:00Z</dcterms:modified>
  <cp:revision>1</cp:revision>
</cp:coreProperties>
</file>