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3B7" w:rsidRPr="00EF2895" w:rsidRDefault="006404E2" w:rsidP="00722795">
      <w:pPr>
        <w:rPr>
          <w:szCs w:val="24"/>
          <w:rFonts w:cstheme="minorHAnsi"/>
        </w:rPr>
      </w:pPr>
      <w:r>
        <w:t xml:space="preserve">EL</w:t>
        <w:cr/>
        <w:t xml:space="preserve">E-002172/2021</w:t>
        <w:cr/>
        <w:t xml:space="preserve">Απάντηση του κ. Wojciechowski</w:t>
        <w:cr/>
        <w:t xml:space="preserve">εξ ονόματος της Ευρωπαϊκής Επιτροπής</w:t>
        <w:cr/>
        <w:t xml:space="preserve">(7.7.2021)</w:t>
      </w:r>
      <w:r>
        <w:cr/>
      </w:r>
    </w:p>
    <w:p w:rsidR="009523B7" w:rsidRPr="00EF2895" w:rsidRDefault="009523B7" w:rsidP="00722795">
      <w:pPr>
        <w:rPr>
          <w:rFonts w:eastAsia="Calibri" w:cstheme="minorHAnsi"/>
          <w:szCs w:val="24"/>
        </w:rPr>
      </w:pPr>
    </w:p>
    <w:p w:rsidR="009523B7" w:rsidRPr="00EF2895" w:rsidRDefault="006404E2" w:rsidP="00722795">
      <w:pPr>
        <w:pStyle w:val="ListParagraph"/>
        <w:ind w:left="0"/>
        <w:contextualSpacing w:val="0"/>
        <w:jc w:val="both"/>
        <w:rPr>
          <w:szCs w:val="24"/>
          <w:rFonts w:cstheme="minorHAnsi"/>
        </w:rPr>
      </w:pPr>
      <w:r>
        <w:t xml:space="preserve">Τα κράτη μέλη είναι υπεύθυνα για την καταχώριση ονομασιών ποικιλιών οπωροφόρων δένδρων, συμπεριλαμβανομένων των ελαιόδεντρων, στη βάση δεδομένων FRUMATIS</w:t>
      </w:r>
      <w:r>
        <w:rPr>
          <w:rStyle w:val="FootnoteReference"/>
          <w:rFonts w:asciiTheme="minorHAnsi" w:hAnsiTheme="minorHAnsi" w:cstheme="minorHAnsi"/>
          <w:sz w:val="24"/>
          <w:szCs w:val="24"/>
        </w:rPr>
        <w:footnoteReference w:id="1"/>
      </w:r>
      <w:r>
        <w:t xml:space="preserve"> σύμφωνα με τις αποδεκτές διεθνείς κατευθυντήριες γραμμές</w:t>
      </w:r>
      <w:r>
        <w:rPr>
          <w:rStyle w:val="FootnoteReference"/>
          <w:rFonts w:asciiTheme="minorHAnsi" w:hAnsiTheme="minorHAnsi" w:cstheme="minorHAnsi"/>
          <w:sz w:val="24"/>
          <w:szCs w:val="24"/>
        </w:rPr>
        <w:footnoteReference w:id="2"/>
      </w:r>
      <w:r>
        <w:t xml:space="preserve"> και την ισχύουσα εθνική νομοθεσία τους.</w:t>
      </w:r>
      <w:r>
        <w:t xml:space="preserve"> </w:t>
      </w:r>
      <w:r>
        <w:t xml:space="preserve">Ο κανονισμός (ΕΚ) αριθ. 637/2009 στον οποίο αναφέρεται ο κ. βουλευτής θεσπίζει κανόνες σχετικά με τις ονομασίες ποικιλιών γεωργικών φυτικών ειδών και κηπευτικών ειδών</w:t>
      </w:r>
      <w:r>
        <w:rPr>
          <w:rStyle w:val="FootnoteReference"/>
          <w:rFonts w:asciiTheme="minorHAnsi" w:hAnsiTheme="minorHAnsi" w:cstheme="minorHAnsi"/>
          <w:sz w:val="24"/>
          <w:szCs w:val="24"/>
        </w:rPr>
        <w:footnoteReference w:id="3"/>
      </w:r>
      <w:r>
        <w:t xml:space="preserve">, αλλά δεν ισχύει για τα οπωροφόρα δένδρα, όπως τα ελαιόδεντρα.</w:t>
      </w:r>
      <w:r>
        <w:t xml:space="preserve"> </w:t>
      </w:r>
      <w:r>
        <w:t xml:space="preserve">Η ποικιλία «Καλαμών», που είναι επίσης γνωστή με το συνώνυμό της «Καλαμάτα», καλλιεργείται ευρέως στην Ελλάδα εκτός της οριοθετημένης γεωγραφικής περιοχής του προϊόντος ΠΟΠ «Ελιά Καλαμάτας», καθώς και σε άλλες χώρες, ήδη πριν από την καταχώριση της ΠΟΠ.</w:t>
      </w:r>
      <w:r>
        <w:t xml:space="preserve"> </w:t>
      </w:r>
    </w:p>
    <w:p w:rsidR="00722795" w:rsidRPr="00EF2895" w:rsidRDefault="00722795" w:rsidP="00722795">
      <w:pPr>
        <w:pStyle w:val="ListParagraph"/>
        <w:ind w:left="0"/>
        <w:contextualSpacing w:val="0"/>
        <w:jc w:val="both"/>
        <w:rPr>
          <w:rFonts w:cstheme="minorHAnsi"/>
          <w:szCs w:val="24"/>
        </w:rPr>
      </w:pPr>
    </w:p>
    <w:p w:rsidR="009523B7" w:rsidRPr="00EF2895" w:rsidRDefault="006404E2" w:rsidP="00722795">
      <w:pPr>
        <w:jc w:val="both"/>
        <w:rPr>
          <w:szCs w:val="24"/>
          <w:rFonts w:cstheme="minorHAnsi"/>
        </w:rPr>
      </w:pPr>
      <w:r>
        <w:t xml:space="preserve">Η συνύπαρξη μιας ονομασίας ποικιλίας και μιας ονομασίας που έχει χαρακτηριστεί ως ΠΟΠ διέπεται από τον κανονισμό (ΕΕ) αριθ. 1151/2012</w:t>
      </w:r>
      <w:r>
        <w:rPr>
          <w:rStyle w:val="FootnoteReference"/>
          <w:rFonts w:asciiTheme="minorHAnsi" w:hAnsiTheme="minorHAnsi" w:cstheme="minorHAnsi"/>
          <w:sz w:val="24"/>
          <w:szCs w:val="24"/>
        </w:rPr>
        <w:footnoteReference w:id="4"/>
      </w:r>
      <w:r>
        <w:t xml:space="preserve">.</w:t>
      </w:r>
      <w:r>
        <w:t xml:space="preserve"> </w:t>
      </w:r>
      <w:r>
        <w:t xml:space="preserve">Σύμφωνα με το άρθρο 6 παράγραφος 1, δεν θα ήταν δυνατή η καταχώριση μιας ΠΟΠ που ερχόταν σε σύγκρουση με μια ονομασία ποικιλίας, σε περίπτωση που είχε διαπιστωθεί ενδεχόμενη παραπλάνηση των καταναλωτών.</w:t>
      </w:r>
      <w:r>
        <w:t xml:space="preserve"> </w:t>
      </w:r>
      <w:r>
        <w:t xml:space="preserve">Μετά την καταχώριση της ΠΟΠ, το άρθρο 42 ορίζει ότι η ονομασία της ποικιλίας μπορεί να χρησιμοποιείται σε προϊόντα χωρίς ΠΟΠ, υπό την προϋπόθεση ότι το προϊόν προέρχεται από την εν λόγω ποικιλία,</w:t>
      </w:r>
      <w:r>
        <w:t xml:space="preserve"> </w:t>
      </w:r>
      <w:r>
        <w:t xml:space="preserve">ότι δεν παραπλανώνται οι καταναλωτές</w:t>
      </w:r>
      <w:r>
        <w:t xml:space="preserve"> </w:t>
      </w:r>
      <w:r>
        <w:t xml:space="preserve">και ότι η χρήση συνιστά θεμιτό ανταγωνισμό και δεν εκμεταλλεύεται τη φήμη της ένδειξης ΠΟΠ.</w:t>
      </w:r>
      <w:r>
        <w:t xml:space="preserve"> </w:t>
      </w:r>
      <w:r>
        <w:t xml:space="preserve">Επιπλέον, μόνον η ένδειξη ΠΟΠ μπορεί να περιγράφεται με χρήση της καταχωρισμένης ονομασίας και να συνοδεύεται από τον λογότυπο της ΕΕ που επιτρέπει στους καταναλωτές να αναγνωρίζουν το αυθεντικό προϊόν ΠΟΠ στην αγορά.</w:t>
      </w:r>
    </w:p>
    <w:p w:rsidR="00722795" w:rsidRPr="00EF2895" w:rsidRDefault="00722795" w:rsidP="00722795">
      <w:pPr>
        <w:jc w:val="both"/>
        <w:rPr>
          <w:rFonts w:cstheme="minorHAnsi"/>
          <w:szCs w:val="24"/>
        </w:rPr>
      </w:pPr>
    </w:p>
    <w:p w:rsidR="009523B7" w:rsidRPr="00EF2895" w:rsidRDefault="006404E2" w:rsidP="00722795">
      <w:pPr>
        <w:jc w:val="both"/>
        <w:rPr>
          <w:szCs w:val="24"/>
          <w:rFonts w:cstheme="minorHAnsi"/>
        </w:rPr>
      </w:pPr>
      <w:r>
        <w:t xml:space="preserve">Εν κατακλείδι, κανένα στοιχείο της καταχώρισης της ΠΟΠ «Ελιά Καλαμάτας» δεν εμποδίζει την ορθή χρήση της ονομασίας «Καλαμών» ή «Καλαμάτα» για την περιγραφή των ελιών της εν λόγω ποικιλίας.</w:t>
      </w:r>
      <w:r>
        <w:t xml:space="preserve"> </w:t>
      </w:r>
      <w:r>
        <w:t xml:space="preserve">Τα κράτη μέλη στα οποία η εν λόγω ποικιλία καλλιεργείται για εμπορική εκμετάλλευση (εκτός της οριοθετημένης περιοχής ΠΟΠ) είναι αρμόδια να κοινοποιούν την αντίστοιχη ποικιλία στη βάση δεδομένων FRUMATIS.</w:t>
      </w:r>
    </w:p>
    <w:p w:rsidR="00EF2895" w:rsidRPr="00EF2895" w:rsidRDefault="00EF2895" w:rsidP="00722795">
      <w:pPr>
        <w:jc w:val="both"/>
        <w:rPr>
          <w:rFonts w:cstheme="minorHAnsi"/>
          <w:szCs w:val="24"/>
        </w:rPr>
      </w:pPr>
    </w:p>
    <w:sectPr w:rsidR="00EF2895" w:rsidRPr="00EF289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3B7" w:rsidRDefault="006404E2">
      <w:r>
        <w:separator/>
      </w:r>
    </w:p>
  </w:endnote>
  <w:endnote w:type="continuationSeparator" w:id="0">
    <w:p w:rsidR="009523B7" w:rsidRDefault="0064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D0" w:rsidRDefault="004A1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D0" w:rsidRDefault="004A1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D0" w:rsidRDefault="004A1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3B7" w:rsidRDefault="006404E2">
      <w:r>
        <w:separator/>
      </w:r>
    </w:p>
  </w:footnote>
  <w:footnote w:type="continuationSeparator" w:id="0">
    <w:p w:rsidR="009523B7" w:rsidRDefault="006404E2">
      <w:r>
        <w:continuationSeparator/>
      </w:r>
    </w:p>
  </w:footnote>
  <w:footnote w:id="1">
    <w:p w:rsidR="009523B7" w:rsidRPr="00EF2895" w:rsidRDefault="006404E2" w:rsidP="00EF2895">
      <w:pPr>
        <w:pStyle w:val="FootnoteText"/>
        <w:tabs>
          <w:tab w:val="clear" w:pos="284"/>
          <w:tab w:val="left" w:pos="0"/>
        </w:tabs>
        <w:ind w:left="0" w:firstLine="0"/>
        <w:rPr>
          <w:sz w:val="20"/>
          <w:rFonts w:asciiTheme="majorHAnsi" w:hAnsiTheme="majorHAnsi" w:cstheme="majorHAnsi"/>
        </w:rPr>
      </w:pPr>
      <w:r>
        <w:rPr>
          <w:rStyle w:val="FootnoteReference"/>
          <w:rFonts w:asciiTheme="minorHAnsi" w:hAnsiTheme="minorHAnsi" w:cstheme="minorHAnsi"/>
          <w:sz w:val="20"/>
        </w:rPr>
        <w:footnoteRef/>
      </w:r>
      <w:r>
        <w:rPr>
          <w:sz w:val="20"/>
          <w:rFonts w:asciiTheme="minorHAnsi" w:hAnsiTheme="minorHAnsi"/>
        </w:rPr>
        <w:t xml:space="preserve"> </w:t>
      </w:r>
      <w:hyperlink r:id="rId1" w:history="1">
        <w:r>
          <w:rPr>
            <w:rStyle w:val="Hyperlink"/>
            <w:sz w:val="20"/>
            <w:rFonts w:asciiTheme="majorHAnsi" w:hAnsiTheme="majorHAnsi"/>
          </w:rPr>
          <w:t xml:space="preserve">https://ec.europa.eu/frumatis/</w:t>
        </w:r>
      </w:hyperlink>
    </w:p>
  </w:footnote>
  <w:footnote w:id="2">
    <w:p w:rsidR="009523B7" w:rsidRPr="00EF2895" w:rsidRDefault="006404E2" w:rsidP="00EF2895">
      <w:pPr>
        <w:pStyle w:val="FootnoteText"/>
        <w:tabs>
          <w:tab w:val="clear" w:pos="284"/>
          <w:tab w:val="left" w:pos="0"/>
        </w:tabs>
        <w:ind w:left="0" w:firstLine="0"/>
        <w:rPr>
          <w:sz w:val="20"/>
          <w:rFonts w:asciiTheme="majorHAnsi" w:hAnsiTheme="majorHAnsi" w:cstheme="majorHAnsi"/>
        </w:rPr>
      </w:pPr>
      <w:r>
        <w:rPr>
          <w:rStyle w:val="FootnoteReference"/>
          <w:rFonts w:asciiTheme="majorHAnsi" w:hAnsiTheme="majorHAnsi" w:cstheme="majorHAnsi"/>
          <w:sz w:val="20"/>
        </w:rPr>
        <w:footnoteRef/>
      </w:r>
      <w:r>
        <w:rPr>
          <w:sz w:val="20"/>
          <w:rFonts w:asciiTheme="majorHAnsi" w:hAnsiTheme="majorHAnsi"/>
        </w:rPr>
        <w:t xml:space="preserve"> Βλ. άρθρο 7 παράγραφος 3 της οδηγίας 2008/90/ΕΚ.</w:t>
      </w:r>
    </w:p>
  </w:footnote>
  <w:footnote w:id="3">
    <w:p w:rsidR="009523B7" w:rsidRPr="00EF2895" w:rsidRDefault="006404E2" w:rsidP="00EF2895">
      <w:pPr>
        <w:pStyle w:val="FootnoteText"/>
        <w:tabs>
          <w:tab w:val="clear" w:pos="284"/>
          <w:tab w:val="left" w:pos="0"/>
        </w:tabs>
        <w:ind w:left="0" w:firstLine="0"/>
        <w:rPr>
          <w:sz w:val="20"/>
          <w:rFonts w:asciiTheme="majorHAnsi" w:hAnsiTheme="majorHAnsi" w:cstheme="majorHAnsi"/>
        </w:rPr>
      </w:pPr>
      <w:r>
        <w:rPr>
          <w:rStyle w:val="FootnoteReference"/>
          <w:rFonts w:asciiTheme="majorHAnsi" w:hAnsiTheme="majorHAnsi" w:cstheme="majorHAnsi"/>
          <w:sz w:val="20"/>
        </w:rPr>
        <w:footnoteRef/>
      </w:r>
      <w:r>
        <w:rPr>
          <w:sz w:val="20"/>
          <w:rFonts w:asciiTheme="majorHAnsi" w:hAnsiTheme="majorHAnsi"/>
        </w:rPr>
        <w:t xml:space="preserve"> Κανονισμός (ΕΚ) αριθ. 637/2009 της Επιτροπής, της 22ας Ιουλίου 2009, για τη θέσπιση κανόνων εφαρμογής σχετικά με την καταλληλότητα των ονομασιών των ποικιλιών των γεωργικών φυτικών ειδών και των κηπευτικών ειδών.</w:t>
      </w:r>
    </w:p>
  </w:footnote>
  <w:footnote w:id="4">
    <w:p w:rsidR="009523B7" w:rsidRPr="00212978" w:rsidRDefault="006404E2" w:rsidP="00EF2895">
      <w:pPr>
        <w:pStyle w:val="FootnoteText"/>
        <w:tabs>
          <w:tab w:val="clear" w:pos="284"/>
          <w:tab w:val="left" w:pos="0"/>
        </w:tabs>
        <w:ind w:left="0" w:firstLine="0"/>
        <w:jc w:val="both"/>
        <w:rPr>
          <w:sz w:val="20"/>
          <w:rFonts w:asciiTheme="minorHAnsi" w:hAnsiTheme="minorHAnsi" w:cstheme="minorHAnsi"/>
        </w:rPr>
      </w:pPr>
      <w:r>
        <w:rPr>
          <w:rStyle w:val="FootnoteReference"/>
          <w:rFonts w:asciiTheme="majorHAnsi" w:hAnsiTheme="majorHAnsi" w:cstheme="majorHAnsi"/>
          <w:sz w:val="20"/>
        </w:rPr>
        <w:footnoteRef/>
      </w:r>
      <w:r>
        <w:rPr>
          <w:sz w:val="20"/>
          <w:rFonts w:asciiTheme="majorHAnsi" w:hAnsiTheme="majorHAnsi"/>
        </w:rPr>
        <w:t xml:space="preserve"> </w:t>
      </w:r>
      <w:r>
        <w:rPr>
          <w:sz w:val="20"/>
          <w:rFonts w:ascii="Times New Roman" w:hAnsi="Times New Roman"/>
        </w:rPr>
        <w:t xml:space="preserve">Άρθρα 6 και 42 του κανονισμού (ΕΕ) αριθ. 1151/2012 του Ευρωπαϊκού Κοινοβουλίου και του Συμβουλίου για τα συστήματα ποιότητας των γεωργικών προϊόντων και τροφίμων, </w:t>
      </w:r>
      <w:r>
        <w:rPr>
          <w:sz w:val="20"/>
          <w:rFonts w:asciiTheme="minorHAnsi" w:hAnsiTheme="minorHAnsi"/>
        </w:rPr>
        <w:t xml:space="preserve">ΕΕ L 343 της 14.12.2012, σ.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D0" w:rsidRDefault="004A1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D0" w:rsidRDefault="004A1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D0" w:rsidRDefault="004A1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7A55"/>
    <w:multiLevelType w:val="hybridMultilevel"/>
    <w:tmpl w:val="40CC5ED0"/>
    <w:lvl w:ilvl="0" w:tplc="C134766A">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A5780"/>
    <w:multiLevelType w:val="hybridMultilevel"/>
    <w:tmpl w:val="B9CC4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439C3"/>
    <w:multiLevelType w:val="hybridMultilevel"/>
    <w:tmpl w:val="6406A33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6058D"/>
    <w:multiLevelType w:val="hybridMultilevel"/>
    <w:tmpl w:val="B7B4E80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EC22EE"/>
    <w:multiLevelType w:val="hybridMultilevel"/>
    <w:tmpl w:val="9992F5B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dirty"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523B7"/>
    <w:rsid w:val="00212978"/>
    <w:rsid w:val="004A11D0"/>
    <w:rsid w:val="00511FEB"/>
    <w:rsid w:val="005D4D4E"/>
    <w:rsid w:val="006404E2"/>
    <w:rsid w:val="006669AC"/>
    <w:rsid w:val="00691A17"/>
    <w:rsid w:val="00722795"/>
    <w:rsid w:val="00864D7C"/>
    <w:rsid w:val="009523B7"/>
    <w:rsid w:val="00EF2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D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FootnoteText">
    <w:name w:val="footnote text"/>
    <w:link w:val="FootnoteTextChar"/>
    <w:semiHidden/>
    <w:pPr>
      <w:tabs>
        <w:tab w:val="left" w:pos="284"/>
      </w:tabs>
      <w:ind w:left="284" w:hanging="284"/>
    </w:pPr>
    <w:rPr>
      <w:rFonts w:ascii="Arial" w:eastAsia="Times New Roman" w:hAnsi="Arial" w:cs="Times New Roman"/>
      <w:sz w:val="18"/>
      <w:szCs w:val="20"/>
      <w:lang w:eastAsia="en-GB"/>
    </w:rPr>
  </w:style>
  <w:style w:type="character" w:customStyle="1" w:styleId="FootnoteTextChar">
    <w:name w:val="Footnote Text Char"/>
    <w:basedOn w:val="DefaultParagraphFont"/>
    <w:link w:val="FootnoteText"/>
    <w:semiHidden/>
    <w:rPr>
      <w:rFonts w:ascii="Arial" w:eastAsia="Times New Roman" w:hAnsi="Arial" w:cs="Times New Roman"/>
      <w:sz w:val="18"/>
      <w:szCs w:val="20"/>
      <w:lang w:eastAsia="en-GB"/>
    </w:rPr>
  </w:style>
  <w:style w:type="character" w:customStyle="1" w:styleId="Bold">
    <w:name w:val="Bold"/>
    <w:basedOn w:val="DefaultParagraphFont"/>
    <w:uiPriority w:val="1"/>
    <w:qFormat/>
    <w:rPr>
      <w:rFonts w:ascii="Arial" w:hAnsi="Arial"/>
      <w:b/>
      <w:sz w:val="20"/>
    </w:rPr>
  </w:style>
  <w:style w:type="paragraph" w:customStyle="1" w:styleId="Arial10">
    <w:name w:val="Arial10"/>
    <w:qFormat/>
    <w:rPr>
      <w:rFonts w:ascii="Arial" w:eastAsia="Times New Roman" w:hAnsi="Arial" w:cs="Times New Roman"/>
      <w:sz w:val="20"/>
      <w:szCs w:val="20"/>
      <w:lang w:eastAsia="en-GB"/>
    </w:rPr>
  </w:style>
  <w:style w:type="paragraph" w:customStyle="1" w:styleId="Arial10After10">
    <w:name w:val="Arial10After10"/>
    <w:basedOn w:val="Arial10"/>
    <w:qFormat/>
    <w:pPr>
      <w:spacing w:after="200"/>
    </w:pPr>
  </w:style>
  <w:style w:type="paragraph" w:customStyle="1" w:styleId="Subject">
    <w:name w:val="Subject"/>
    <w:basedOn w:val="Arial10"/>
    <w:qFormat/>
    <w:pPr>
      <w:tabs>
        <w:tab w:val="left" w:pos="1134"/>
      </w:tabs>
      <w:spacing w:after="240"/>
      <w:ind w:left="1134" w:hanging="1134"/>
    </w:pPr>
  </w:style>
  <w:style w:type="paragraph" w:customStyle="1" w:styleId="Body">
    <w:name w:val="Body"/>
    <w:qFormat/>
    <w:pPr>
      <w:tabs>
        <w:tab w:val="left" w:pos="425"/>
        <w:tab w:val="left" w:pos="851"/>
        <w:tab w:val="left" w:pos="1276"/>
      </w:tabs>
      <w:spacing w:after="240"/>
    </w:pPr>
    <w:rPr>
      <w:rFonts w:ascii="Arial" w:eastAsia="Times New Roman" w:hAnsi="Arial" w:cs="Times New Roman"/>
      <w:sz w:val="20"/>
      <w:szCs w:val="20"/>
      <w:lang w:eastAsia="en-GB"/>
    </w:rPr>
  </w:style>
  <w:style w:type="paragraph" w:customStyle="1" w:styleId="itemList">
    <w:name w:val="itemList"/>
    <w:qFormat/>
    <w:pPr>
      <w:tabs>
        <w:tab w:val="left" w:pos="425"/>
        <w:tab w:val="left" w:pos="851"/>
        <w:tab w:val="left" w:pos="1276"/>
      </w:tabs>
      <w:spacing w:after="240"/>
      <w:ind w:left="425" w:hanging="425"/>
    </w:pPr>
    <w:rPr>
      <w:rFonts w:ascii="Arial" w:eastAsia="Times New Roman" w:hAnsi="Arial" w:cs="Times New Roman"/>
      <w:sz w:val="20"/>
      <w:szCs w:val="20"/>
      <w:lang w:eastAsia="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rPr>
      <w:sz w:val="24"/>
    </w:rPr>
  </w:style>
  <w:style w:type="paragraph" w:styleId="Header">
    <w:name w:val="header"/>
    <w:basedOn w:val="Normal"/>
    <w:link w:val="HeaderChar"/>
    <w:uiPriority w:val="99"/>
    <w:unhideWhenUsed/>
    <w:rsid w:val="004A11D0"/>
    <w:pPr>
      <w:tabs>
        <w:tab w:val="center" w:pos="4513"/>
        <w:tab w:val="right" w:pos="9026"/>
      </w:tabs>
    </w:pPr>
  </w:style>
  <w:style w:type="character" w:customStyle="1" w:styleId="HeaderChar">
    <w:name w:val="Header Char"/>
    <w:basedOn w:val="DefaultParagraphFont"/>
    <w:link w:val="Header"/>
    <w:uiPriority w:val="99"/>
    <w:rsid w:val="004A11D0"/>
    <w:rPr>
      <w:sz w:val="24"/>
    </w:rPr>
  </w:style>
  <w:style w:type="paragraph" w:styleId="Footer">
    <w:name w:val="footer"/>
    <w:basedOn w:val="Normal"/>
    <w:link w:val="FooterChar"/>
    <w:uiPriority w:val="99"/>
    <w:unhideWhenUsed/>
    <w:rsid w:val="004A11D0"/>
    <w:pPr>
      <w:tabs>
        <w:tab w:val="center" w:pos="4513"/>
        <w:tab w:val="right" w:pos="9026"/>
      </w:tabs>
    </w:pPr>
  </w:style>
  <w:style w:type="character" w:customStyle="1" w:styleId="FooterChar">
    <w:name w:val="Footer Char"/>
    <w:basedOn w:val="DefaultParagraphFont"/>
    <w:link w:val="Footer"/>
    <w:uiPriority w:val="99"/>
    <w:rsid w:val="004A11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ec.europa.eu/frumati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0857D-C9EE-4DCC-ABD4-3AE179B6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2021-06-29T14:31:00Z</dcterms:created>
  <dcterms:modified xsi:type="dcterms:W3CDTF">2021-06-29T14:31:00Z</dcterms:modified>
  <cp:revision>1</cp:revision>
</cp:coreProperties>
</file>