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C4C41" w14:textId="77777777" w:rsidR="000E1FC4" w:rsidRPr="00E07FC6" w:rsidRDefault="00702DDD" w:rsidP="00E07FC6">
      <w:pPr>
        <w:jc w:val="both"/>
        <w:rPr>
          <w:rFonts w:ascii="Times New Roman" w:hAnsi="Times New Roman" w:cs="Times New Roman"/>
        </w:rPr>
      </w:pPr>
      <w:bookmarkStart w:id="0" w:name="_GoBack"/>
      <w:bookmarkEnd w:id="0"/>
      <w:r>
        <w:rPr>
          <w:rFonts w:ascii="Times New Roman" w:hAnsi="Times New Roman"/>
        </w:rPr>
        <w:t>EL</w:t>
      </w:r>
      <w:r>
        <w:rPr>
          <w:rFonts w:ascii="Times New Roman" w:hAnsi="Times New Roman"/>
        </w:rPr>
        <w:cr/>
        <w:t>P-003833/2021</w:t>
      </w:r>
      <w:r>
        <w:rPr>
          <w:rFonts w:ascii="Times New Roman" w:hAnsi="Times New Roman"/>
        </w:rPr>
        <w:cr/>
        <w:t>Απάντηση του κ. Wojciechowski</w:t>
      </w:r>
      <w:r>
        <w:rPr>
          <w:rFonts w:ascii="Times New Roman" w:hAnsi="Times New Roman"/>
        </w:rPr>
        <w:cr/>
        <w:t>εξ ονόματος της Ευρωπαϊκής Επιτροπής</w:t>
      </w:r>
      <w:r>
        <w:rPr>
          <w:rFonts w:ascii="Times New Roman" w:hAnsi="Times New Roman"/>
        </w:rPr>
        <w:cr/>
        <w:t>(8.9.2021)</w:t>
      </w:r>
      <w:r>
        <w:rPr>
          <w:rFonts w:ascii="Times New Roman" w:hAnsi="Times New Roman"/>
        </w:rPr>
        <w:cr/>
      </w:r>
    </w:p>
    <w:p w14:paraId="6CC64AFA" w14:textId="77777777" w:rsidR="00FC1CFB" w:rsidRPr="00E07FC6" w:rsidRDefault="00FC1CFB" w:rsidP="00E07FC6">
      <w:pPr>
        <w:jc w:val="both"/>
        <w:rPr>
          <w:rFonts w:ascii="Times New Roman" w:hAnsi="Times New Roman" w:cs="Times New Roman"/>
        </w:rPr>
      </w:pPr>
    </w:p>
    <w:p w14:paraId="0E375235" w14:textId="78FCB179" w:rsidR="00B14CCF" w:rsidRPr="00E07FC6" w:rsidRDefault="00E07FC6" w:rsidP="00E07FC6">
      <w:pPr>
        <w:pStyle w:val="itemList"/>
        <w:spacing w:after="0"/>
        <w:ind w:left="0" w:firstLine="0"/>
        <w:jc w:val="both"/>
        <w:rPr>
          <w:rFonts w:ascii="Times New Roman" w:eastAsiaTheme="minorHAnsi" w:hAnsi="Times New Roman"/>
          <w:sz w:val="24"/>
          <w:szCs w:val="24"/>
        </w:rPr>
      </w:pPr>
      <w:r>
        <w:rPr>
          <w:rFonts w:ascii="Times New Roman" w:hAnsi="Times New Roman"/>
          <w:sz w:val="24"/>
          <w:szCs w:val="24"/>
        </w:rPr>
        <w:t xml:space="preserve">1. Οι δαπάνες της Ελλάδας στο πλαίσιο του προγράμματος της ΕΕ για την προώθηση της κατανάλωσης φρούτων, λαχανικών και γάλακτος στα σχολεία από το 2014 δεν ακολουθούν σαφή τάση. Ο προϋπολογισμός που δαπανάται κυμαίνεται από μηδέν έως τέσσερα εκατομμύρια EUR ανά σχολικό έτος. Πληροφορίες σχετικά με τις δαπάνες που πραγματοποιήθηκαν για την εφαρμογή στην Ελλάδα του προγράμματος της ΕΕ για την προώθηση της κατανάλωσης φρούτων και λαχανικών στα σχολεία και του προγράμματος της ΕΕ για τη διανομή γάλακτος στα σχολεία που ίσχυαν έως το σχολικό έτος 2016/2017 και του προγράμματος της ΕΕ για την προώθηση της κατανάλωσης φρούτων, λαχανικών και γάλακτος στα σχολεία που ισχύει από το σχολικό έτος 2017/2018 παρέχονται στο παράρτημα. </w:t>
      </w:r>
    </w:p>
    <w:p w14:paraId="66255F68" w14:textId="77777777" w:rsidR="00E7219B" w:rsidRPr="00E07FC6" w:rsidRDefault="00E7219B" w:rsidP="00E07FC6">
      <w:pPr>
        <w:pStyle w:val="itemList"/>
        <w:spacing w:after="0"/>
        <w:ind w:left="0" w:firstLine="0"/>
        <w:jc w:val="both"/>
        <w:rPr>
          <w:rFonts w:ascii="Times New Roman" w:eastAsiaTheme="minorHAnsi" w:hAnsi="Times New Roman"/>
          <w:sz w:val="24"/>
          <w:szCs w:val="24"/>
          <w:lang w:eastAsia="en-US"/>
        </w:rPr>
      </w:pPr>
    </w:p>
    <w:p w14:paraId="7B59789E" w14:textId="42C9FB76" w:rsidR="00CE2E72" w:rsidRPr="00E07FC6" w:rsidRDefault="006D7B96" w:rsidP="00E07FC6">
      <w:pPr>
        <w:pStyle w:val="itemList"/>
        <w:spacing w:after="0"/>
        <w:ind w:left="0" w:firstLine="0"/>
        <w:jc w:val="both"/>
        <w:rPr>
          <w:rFonts w:ascii="Times New Roman" w:eastAsiaTheme="minorHAnsi" w:hAnsi="Times New Roman"/>
          <w:sz w:val="24"/>
          <w:szCs w:val="22"/>
        </w:rPr>
      </w:pPr>
      <w:r>
        <w:rPr>
          <w:rFonts w:ascii="Times New Roman" w:hAnsi="Times New Roman"/>
          <w:sz w:val="24"/>
          <w:szCs w:val="22"/>
        </w:rPr>
        <w:t>Οι ετήσιες εκθέσεις παρακολούθησης σχετικά με την εφαρμογή του προγράμματος της ΕΕ για την προώθηση της κατανάλωσης φρούτων, λαχανικών και γάλακτος στα σχολεία από το σχολικό έτος 2017/2018 είναι διαθέσιμες στο κοινό στην ιστοσελίδα του Europa</w:t>
      </w:r>
      <w:r>
        <w:rPr>
          <w:rStyle w:val="FootnoteReference"/>
          <w:rFonts w:ascii="Times New Roman" w:eastAsiaTheme="minorHAnsi" w:hAnsi="Times New Roman"/>
          <w:sz w:val="24"/>
          <w:szCs w:val="22"/>
          <w:lang w:eastAsia="en-US"/>
        </w:rPr>
        <w:footnoteReference w:id="1"/>
      </w:r>
      <w:r>
        <w:rPr>
          <w:rFonts w:ascii="Times New Roman" w:hAnsi="Times New Roman"/>
          <w:sz w:val="24"/>
          <w:szCs w:val="22"/>
        </w:rPr>
        <w:t>.</w:t>
      </w:r>
    </w:p>
    <w:p w14:paraId="59C0C02C" w14:textId="52993DD0" w:rsidR="00E7219B" w:rsidRPr="00E07FC6" w:rsidRDefault="00E7219B" w:rsidP="00E07FC6">
      <w:pPr>
        <w:pStyle w:val="itemList"/>
        <w:spacing w:after="0"/>
        <w:ind w:left="0" w:firstLine="0"/>
        <w:jc w:val="both"/>
        <w:rPr>
          <w:rFonts w:ascii="Times New Roman" w:eastAsiaTheme="minorHAnsi" w:hAnsi="Times New Roman"/>
          <w:sz w:val="24"/>
          <w:szCs w:val="22"/>
          <w:lang w:eastAsia="en-US"/>
        </w:rPr>
      </w:pPr>
    </w:p>
    <w:p w14:paraId="32753C89" w14:textId="5281A52E" w:rsidR="006D7B96" w:rsidRPr="00E07FC6" w:rsidRDefault="00E07FC6" w:rsidP="00E07FC6">
      <w:pPr>
        <w:pStyle w:val="itemList"/>
        <w:spacing w:after="0"/>
        <w:ind w:left="0" w:firstLine="0"/>
        <w:jc w:val="both"/>
        <w:rPr>
          <w:rFonts w:ascii="Times New Roman" w:eastAsiaTheme="minorHAnsi" w:hAnsi="Times New Roman"/>
          <w:sz w:val="24"/>
          <w:szCs w:val="24"/>
        </w:rPr>
      </w:pPr>
      <w:r>
        <w:rPr>
          <w:rFonts w:ascii="Times New Roman" w:hAnsi="Times New Roman"/>
          <w:sz w:val="24"/>
          <w:szCs w:val="24"/>
        </w:rPr>
        <w:t xml:space="preserve">2. Στο παρόν στάδιο, η Επιτροπή δεν διαθέτει πληροφορίες σχετικά με την εφαρμογή του προγράμματος της ΕΕ για την προώθηση της κατανάλωσης φρούτων, λαχανικών και γάλακτος στα σχολεία στην Ελλάδα κατά το σχολικό έτος 2021/2022. </w:t>
      </w:r>
    </w:p>
    <w:p w14:paraId="26B32D2A" w14:textId="77777777" w:rsidR="00E7219B" w:rsidRPr="00E07FC6" w:rsidRDefault="00E7219B" w:rsidP="00E07FC6">
      <w:pPr>
        <w:pStyle w:val="itemList"/>
        <w:spacing w:after="0"/>
        <w:ind w:left="0" w:firstLine="0"/>
        <w:jc w:val="both"/>
        <w:rPr>
          <w:rFonts w:ascii="Times New Roman" w:eastAsiaTheme="minorHAnsi" w:hAnsi="Times New Roman"/>
          <w:sz w:val="24"/>
          <w:szCs w:val="24"/>
          <w:lang w:eastAsia="en-US"/>
        </w:rPr>
      </w:pPr>
    </w:p>
    <w:p w14:paraId="56A0266A" w14:textId="53280AF1" w:rsidR="00C83AF7" w:rsidRPr="00E07FC6" w:rsidRDefault="00E07FC6" w:rsidP="00E07FC6">
      <w:pPr>
        <w:pStyle w:val="itemList"/>
        <w:spacing w:after="0"/>
        <w:ind w:left="0" w:firstLine="0"/>
        <w:jc w:val="both"/>
        <w:rPr>
          <w:rFonts w:ascii="Times New Roman" w:eastAsiaTheme="minorHAnsi" w:hAnsi="Times New Roman"/>
          <w:sz w:val="24"/>
          <w:szCs w:val="24"/>
        </w:rPr>
      </w:pPr>
      <w:r>
        <w:rPr>
          <w:rFonts w:ascii="Times New Roman" w:hAnsi="Times New Roman"/>
          <w:sz w:val="24"/>
          <w:szCs w:val="24"/>
        </w:rPr>
        <w:t>3. Η νομοθεσία της ΕΕ για τα σχολικά προγράμματα επιτρέπει στα κράτη μέλη να ενθαρρύνουν τις τοπικές ή περιφερειακές αγορές</w:t>
      </w:r>
      <w:r>
        <w:rPr>
          <w:rStyle w:val="FootnoteReference"/>
          <w:rFonts w:ascii="Times New Roman" w:eastAsiaTheme="minorHAnsi" w:hAnsi="Times New Roman"/>
          <w:sz w:val="24"/>
          <w:szCs w:val="24"/>
          <w:lang w:eastAsia="en-US"/>
        </w:rPr>
        <w:footnoteReference w:id="2"/>
      </w:r>
      <w:r>
        <w:rPr>
          <w:rFonts w:ascii="Times New Roman" w:hAnsi="Times New Roman"/>
          <w:sz w:val="24"/>
          <w:szCs w:val="24"/>
        </w:rPr>
        <w:t>. Η στρατηγική για την εφαρμογή του προγράμματος της ΕΕ για τα σχολεία στην Ελλάδα κατά την περίοδο 2017-2023</w:t>
      </w:r>
      <w:r>
        <w:rPr>
          <w:rStyle w:val="FootnoteReference"/>
          <w:rFonts w:ascii="Times New Roman" w:eastAsiaTheme="minorHAnsi" w:hAnsi="Times New Roman"/>
          <w:sz w:val="24"/>
          <w:szCs w:val="24"/>
          <w:lang w:eastAsia="en-US"/>
        </w:rPr>
        <w:footnoteReference w:id="3"/>
      </w:r>
      <w:r>
        <w:rPr>
          <w:rFonts w:ascii="Times New Roman" w:hAnsi="Times New Roman"/>
          <w:sz w:val="24"/>
          <w:szCs w:val="24"/>
        </w:rPr>
        <w:t xml:space="preserve"> δίνει προτεραιότητα στις τοπικές ή περιφερειακές αγορές. </w:t>
      </w:r>
    </w:p>
    <w:p w14:paraId="58EE97C2" w14:textId="77777777" w:rsidR="00FC1CFB" w:rsidRPr="00E07FC6" w:rsidRDefault="00FC1CFB" w:rsidP="00E07FC6">
      <w:pPr>
        <w:jc w:val="both"/>
        <w:rPr>
          <w:rFonts w:ascii="Times New Roman" w:hAnsi="Times New Roman" w:cs="Times New Roman"/>
          <w:szCs w:val="24"/>
        </w:rPr>
      </w:pPr>
    </w:p>
    <w:sectPr w:rsidR="00FC1CFB" w:rsidRPr="00E07FC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BFB12" w14:textId="77777777" w:rsidR="003E23B8" w:rsidRDefault="003E23B8" w:rsidP="00C83AF7">
      <w:r>
        <w:separator/>
      </w:r>
    </w:p>
  </w:endnote>
  <w:endnote w:type="continuationSeparator" w:id="0">
    <w:p w14:paraId="1D2081BA" w14:textId="77777777" w:rsidR="003E23B8" w:rsidRDefault="003E23B8" w:rsidP="00C8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C6183" w14:textId="77777777" w:rsidR="006F1AB6" w:rsidRDefault="006F1A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1A82A" w14:textId="77777777" w:rsidR="006F1AB6" w:rsidRDefault="006F1A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6C2C5" w14:textId="77777777" w:rsidR="006F1AB6" w:rsidRDefault="006F1A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AE8E9" w14:textId="77777777" w:rsidR="003E23B8" w:rsidRDefault="003E23B8" w:rsidP="00C83AF7">
      <w:r>
        <w:separator/>
      </w:r>
    </w:p>
  </w:footnote>
  <w:footnote w:type="continuationSeparator" w:id="0">
    <w:p w14:paraId="58979F9E" w14:textId="77777777" w:rsidR="003E23B8" w:rsidRDefault="003E23B8" w:rsidP="00C83AF7">
      <w:r>
        <w:continuationSeparator/>
      </w:r>
    </w:p>
  </w:footnote>
  <w:footnote w:id="1">
    <w:p w14:paraId="77DB483F" w14:textId="1152D824" w:rsidR="00CE2E72" w:rsidRPr="00CE2E72" w:rsidRDefault="00CE2E72">
      <w:pPr>
        <w:pStyle w:val="FootnoteText"/>
      </w:pPr>
      <w:r>
        <w:rPr>
          <w:rStyle w:val="FootnoteReference"/>
        </w:rPr>
        <w:footnoteRef/>
      </w:r>
      <w:r>
        <w:t xml:space="preserve"> </w:t>
      </w:r>
      <w:hyperlink r:id="rId1" w:history="1">
        <w:r>
          <w:rPr>
            <w:color w:val="0000FF"/>
            <w:u w:val="single"/>
          </w:rPr>
          <w:t>Greece - school scheme |</w:t>
        </w:r>
      </w:hyperlink>
      <w:hyperlink r:id="rId2" w:history="1">
        <w:r>
          <w:rPr>
            <w:color w:val="0000FF"/>
            <w:u w:val="single"/>
          </w:rPr>
          <w:t xml:space="preserve"> European Commission (europa.eu)</w:t>
        </w:r>
      </w:hyperlink>
      <w:r>
        <w:t xml:space="preserve"> (Ελλάδα-πρόγραμμα για τα σχολεία/Ευρωπαϊκή Επιτροπή)</w:t>
      </w:r>
    </w:p>
  </w:footnote>
  <w:footnote w:id="2">
    <w:p w14:paraId="326F9C63" w14:textId="77418629" w:rsidR="00C83AF7" w:rsidRPr="00C83AF7" w:rsidRDefault="00C83AF7" w:rsidP="00E07FC6">
      <w:pPr>
        <w:pStyle w:val="FootnoteText"/>
      </w:pPr>
      <w:r>
        <w:rPr>
          <w:rStyle w:val="FootnoteReference"/>
        </w:rPr>
        <w:footnoteRef/>
      </w:r>
      <w:r>
        <w:t xml:space="preserve"> </w:t>
      </w:r>
      <w:r>
        <w:t>Άρθρο 23 παράγραφος 11 του κανονισμού (ΕΕ) αριθ. 1308/2013 του Ευρωπαϊκού Κοινοβουλίου και του Συμβουλίου, της 17ης Δεκεμβρίου 2013, για τη θέσπιση κοινής οργάνωσης των αγορών γεωργικών προϊόντων, ΕΕ L 347 της 20.12.2013, σ. 671.</w:t>
      </w:r>
    </w:p>
  </w:footnote>
  <w:footnote w:id="3">
    <w:p w14:paraId="7ECF5369" w14:textId="77777777" w:rsidR="00C83AF7" w:rsidRPr="00C83AF7" w:rsidRDefault="00C83AF7">
      <w:pPr>
        <w:pStyle w:val="FootnoteText"/>
      </w:pPr>
      <w:r>
        <w:rPr>
          <w:rStyle w:val="FootnoteReference"/>
        </w:rPr>
        <w:footnoteRef/>
      </w:r>
      <w:r>
        <w:t xml:space="preserve"> </w:t>
      </w:r>
      <w:hyperlink r:id="rId3" w:history="1">
        <w:r>
          <w:rPr>
            <w:rStyle w:val="Hyperlink"/>
          </w:rPr>
          <w:t>Greece - school scheme |</w:t>
        </w:r>
      </w:hyperlink>
      <w:hyperlink r:id="rId4" w:history="1">
        <w:r>
          <w:rPr>
            <w:rStyle w:val="Hyperlink"/>
          </w:rPr>
          <w:t xml:space="preserve"> European Commission (europa.eu)</w:t>
        </w:r>
      </w:hyperlink>
      <w:r>
        <w:t>: section 5.4 [(Ελλάδα-πρόγραμμα για τα σχολεία/Ευρωπαϊκή Επιτροπή): τμήμα 5.4]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BF0DF" w14:textId="77777777" w:rsidR="006F1AB6" w:rsidRDefault="006F1A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9E151" w14:textId="77777777" w:rsidR="006F1AB6" w:rsidRDefault="006F1A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4FF7B" w14:textId="77777777" w:rsidR="006F1AB6" w:rsidRDefault="006F1A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07C0"/>
    <w:multiLevelType w:val="hybridMultilevel"/>
    <w:tmpl w:val="C9A083DC"/>
    <w:lvl w:ilvl="0" w:tplc="9E56C8B4">
      <w:start w:val="1"/>
      <w:numFmt w:val="decimal"/>
      <w:lvlText w:val="%1."/>
      <w:lvlJc w:val="left"/>
      <w:pPr>
        <w:ind w:left="420" w:hanging="420"/>
      </w:pPr>
      <w:rPr>
        <w:rFonts w:ascii="Arial" w:eastAsia="Times New Roman" w:hAnsi="Arial" w:cs="Times New Roman" w:hint="default"/>
        <w:sz w:val="2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F003668"/>
    <w:multiLevelType w:val="hybridMultilevel"/>
    <w:tmpl w:val="501CC916"/>
    <w:lvl w:ilvl="0" w:tplc="9E56C8B4">
      <w:start w:val="1"/>
      <w:numFmt w:val="decimal"/>
      <w:lvlText w:val="%1."/>
      <w:lvlJc w:val="left"/>
      <w:pPr>
        <w:ind w:left="420" w:hanging="420"/>
      </w:pPr>
      <w:rPr>
        <w:rFonts w:ascii="Arial" w:eastAsia="Times New Roman" w:hAnsi="Arial" w:cs="Times New Roman" w:hint="default"/>
        <w:sz w:val="20"/>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15:restartNumberingAfterBreak="0">
    <w:nsid w:val="5F964E07"/>
    <w:multiLevelType w:val="hybridMultilevel"/>
    <w:tmpl w:val="41BC3E8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C541B1"/>
    <w:rsid w:val="000065AE"/>
    <w:rsid w:val="000923FB"/>
    <w:rsid w:val="000E1FC4"/>
    <w:rsid w:val="003E23B8"/>
    <w:rsid w:val="005E642D"/>
    <w:rsid w:val="00630B5D"/>
    <w:rsid w:val="00662776"/>
    <w:rsid w:val="006D7B96"/>
    <w:rsid w:val="006F1AB6"/>
    <w:rsid w:val="00702DDD"/>
    <w:rsid w:val="00942464"/>
    <w:rsid w:val="00B14CCF"/>
    <w:rsid w:val="00C541B1"/>
    <w:rsid w:val="00C83AF7"/>
    <w:rsid w:val="00CE2E72"/>
    <w:rsid w:val="00D321AE"/>
    <w:rsid w:val="00DA271E"/>
    <w:rsid w:val="00E07FC6"/>
    <w:rsid w:val="00E7219B"/>
    <w:rsid w:val="00FB4433"/>
    <w:rsid w:val="00FC1CFB"/>
    <w:rsid w:val="00FE4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5F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3F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List">
    <w:name w:val="itemList"/>
    <w:qFormat/>
    <w:rsid w:val="00C83AF7"/>
    <w:pPr>
      <w:tabs>
        <w:tab w:val="left" w:pos="425"/>
        <w:tab w:val="left" w:pos="851"/>
        <w:tab w:val="left" w:pos="1276"/>
      </w:tabs>
      <w:spacing w:after="240"/>
      <w:ind w:left="425" w:hanging="425"/>
    </w:pPr>
    <w:rPr>
      <w:rFonts w:ascii="Arial" w:eastAsia="Times New Roman" w:hAnsi="Arial" w:cs="Times New Roman"/>
      <w:sz w:val="20"/>
      <w:szCs w:val="20"/>
      <w:lang w:eastAsia="en-GB"/>
    </w:rPr>
  </w:style>
  <w:style w:type="paragraph" w:styleId="FootnoteText">
    <w:name w:val="footnote text"/>
    <w:basedOn w:val="Normal"/>
    <w:link w:val="FootnoteTextChar"/>
    <w:uiPriority w:val="99"/>
    <w:semiHidden/>
    <w:unhideWhenUsed/>
    <w:rsid w:val="00C83AF7"/>
    <w:rPr>
      <w:sz w:val="20"/>
      <w:szCs w:val="20"/>
    </w:rPr>
  </w:style>
  <w:style w:type="character" w:customStyle="1" w:styleId="FootnoteTextChar">
    <w:name w:val="Footnote Text Char"/>
    <w:basedOn w:val="DefaultParagraphFont"/>
    <w:link w:val="FootnoteText"/>
    <w:uiPriority w:val="99"/>
    <w:semiHidden/>
    <w:rsid w:val="00C83AF7"/>
    <w:rPr>
      <w:sz w:val="20"/>
      <w:szCs w:val="20"/>
    </w:rPr>
  </w:style>
  <w:style w:type="character" w:styleId="FootnoteReference">
    <w:name w:val="footnote reference"/>
    <w:basedOn w:val="DefaultParagraphFont"/>
    <w:uiPriority w:val="99"/>
    <w:semiHidden/>
    <w:unhideWhenUsed/>
    <w:rsid w:val="00C83AF7"/>
    <w:rPr>
      <w:vertAlign w:val="superscript"/>
    </w:rPr>
  </w:style>
  <w:style w:type="character" w:styleId="Hyperlink">
    <w:name w:val="Hyperlink"/>
    <w:basedOn w:val="DefaultParagraphFont"/>
    <w:uiPriority w:val="99"/>
    <w:semiHidden/>
    <w:unhideWhenUsed/>
    <w:rsid w:val="00C83AF7"/>
    <w:rPr>
      <w:color w:val="0000FF"/>
      <w:u w:val="single"/>
    </w:rPr>
  </w:style>
  <w:style w:type="character" w:customStyle="1" w:styleId="Bold">
    <w:name w:val="Bold"/>
    <w:basedOn w:val="DefaultParagraphFont"/>
    <w:uiPriority w:val="1"/>
    <w:qFormat/>
    <w:rsid w:val="005E642D"/>
    <w:rPr>
      <w:rFonts w:ascii="Arial" w:hAnsi="Arial"/>
      <w:b/>
      <w:sz w:val="20"/>
    </w:rPr>
  </w:style>
  <w:style w:type="paragraph" w:customStyle="1" w:styleId="Arial10">
    <w:name w:val="Arial10"/>
    <w:qFormat/>
    <w:rsid w:val="005E642D"/>
    <w:rPr>
      <w:rFonts w:ascii="Arial" w:eastAsia="Times New Roman" w:hAnsi="Arial" w:cs="Times New Roman"/>
      <w:sz w:val="20"/>
      <w:szCs w:val="20"/>
      <w:lang w:eastAsia="en-GB"/>
    </w:rPr>
  </w:style>
  <w:style w:type="paragraph" w:customStyle="1" w:styleId="Arial10After10">
    <w:name w:val="Arial10After10"/>
    <w:basedOn w:val="Arial10"/>
    <w:qFormat/>
    <w:rsid w:val="005E642D"/>
    <w:pPr>
      <w:spacing w:after="200"/>
    </w:pPr>
  </w:style>
  <w:style w:type="paragraph" w:customStyle="1" w:styleId="Subject">
    <w:name w:val="Subject"/>
    <w:basedOn w:val="Arial10"/>
    <w:qFormat/>
    <w:rsid w:val="005E642D"/>
    <w:pPr>
      <w:tabs>
        <w:tab w:val="left" w:pos="1134"/>
      </w:tabs>
      <w:spacing w:after="240"/>
      <w:ind w:left="1134" w:hanging="1134"/>
    </w:pPr>
  </w:style>
  <w:style w:type="paragraph" w:customStyle="1" w:styleId="Body">
    <w:name w:val="Body"/>
    <w:qFormat/>
    <w:rsid w:val="005E642D"/>
    <w:pPr>
      <w:tabs>
        <w:tab w:val="left" w:pos="425"/>
        <w:tab w:val="left" w:pos="851"/>
        <w:tab w:val="left" w:pos="1276"/>
      </w:tabs>
      <w:spacing w:after="240"/>
    </w:pPr>
    <w:rPr>
      <w:rFonts w:ascii="Arial" w:eastAsia="Times New Roman" w:hAnsi="Arial" w:cs="Times New Roman"/>
      <w:sz w:val="20"/>
      <w:szCs w:val="20"/>
      <w:lang w:eastAsia="en-GB"/>
    </w:rPr>
  </w:style>
  <w:style w:type="character" w:styleId="FollowedHyperlink">
    <w:name w:val="FollowedHyperlink"/>
    <w:basedOn w:val="DefaultParagraphFont"/>
    <w:uiPriority w:val="99"/>
    <w:semiHidden/>
    <w:unhideWhenUsed/>
    <w:rsid w:val="00E07FC6"/>
    <w:rPr>
      <w:color w:val="800080" w:themeColor="followedHyperlink"/>
      <w:u w:val="single"/>
    </w:rPr>
  </w:style>
  <w:style w:type="paragraph" w:styleId="Header">
    <w:name w:val="header"/>
    <w:basedOn w:val="Normal"/>
    <w:link w:val="HeaderChar"/>
    <w:uiPriority w:val="99"/>
    <w:unhideWhenUsed/>
    <w:rsid w:val="006F1AB6"/>
    <w:pPr>
      <w:tabs>
        <w:tab w:val="center" w:pos="4513"/>
        <w:tab w:val="right" w:pos="9026"/>
      </w:tabs>
    </w:pPr>
  </w:style>
  <w:style w:type="character" w:customStyle="1" w:styleId="HeaderChar">
    <w:name w:val="Header Char"/>
    <w:basedOn w:val="DefaultParagraphFont"/>
    <w:link w:val="Header"/>
    <w:uiPriority w:val="99"/>
    <w:rsid w:val="006F1AB6"/>
    <w:rPr>
      <w:sz w:val="24"/>
    </w:rPr>
  </w:style>
  <w:style w:type="paragraph" w:styleId="Footer">
    <w:name w:val="footer"/>
    <w:basedOn w:val="Normal"/>
    <w:link w:val="FooterChar"/>
    <w:uiPriority w:val="99"/>
    <w:unhideWhenUsed/>
    <w:rsid w:val="006F1AB6"/>
    <w:pPr>
      <w:tabs>
        <w:tab w:val="center" w:pos="4513"/>
        <w:tab w:val="right" w:pos="9026"/>
      </w:tabs>
    </w:pPr>
  </w:style>
  <w:style w:type="character" w:customStyle="1" w:styleId="FooterChar">
    <w:name w:val="Footer Char"/>
    <w:basedOn w:val="DefaultParagraphFont"/>
    <w:link w:val="Footer"/>
    <w:uiPriority w:val="99"/>
    <w:rsid w:val="006F1AB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footnotes.xml.rels><?xml version="1.0" encoding="UTF-8" standalone="yes"?>
<Relationships xmlns="http://schemas.openxmlformats.org/package/2006/relationships">
<Relationship Id="rId1" Target="https://ec.europa.eu/info/food-farming-fisheries/key-policies/common-agricultural-policy/market-measures/school-fruit-vegetables-and-milk-scheme/country/greece_en" TargetMode="External" Type="http://schemas.openxmlformats.org/officeDocument/2006/relationships/hyperlink"/>
<Relationship Id="rId2" Target="https://ec.europa.eu/info/food-farming-fisheries/key-policies/common-agricultural-policy/market-measures/school-fruit-vegetables-and-milk-scheme/country/greece_en" TargetMode="External" Type="http://schemas.openxmlformats.org/officeDocument/2006/relationships/hyperlink"/>
<Relationship Id="rId3" Target="https://ec.europa.eu/info/food-farming-fisheries/key-policies/common-agricultural-policy/market-measures/school-fruit-vegetables-and-milk-scheme/country/greece_en" TargetMode="External" Type="http://schemas.openxmlformats.org/officeDocument/2006/relationships/hyperlink"/>
<Relationship Id="rId4" Target="https://ec.europa.eu/info/food-farming-fisheries/key-policies/common-agricultural-policy/market-measures/school-fruit-vegetables-and-milk-scheme/country/greece_en"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42AD2-F18E-4219-BA02-2C44E2B93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1337</Characters>
  <Application>Microsoft Office Word</Application>
  <DocSecurity>0</DocSecurity>
  <Lines>31</Lines>
  <Paragraphs>7</Paragraphs>
  <ScaleCrop>false</ScaleCrop>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2021-09-02T11:33:00Z</dcterms:created>
  <dcterms:modified xsi:type="dcterms:W3CDTF">2021-09-07T10:37:00Z</dcterms:modified>
  <cp:revision>1</cp:revision>
</cp:coreProperties>
</file>