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C8" w:rsidRDefault="00A12EC8" w:rsidP="00A12EC8">
      <w:pPr>
        <w:pStyle w:val="2"/>
        <w:jc w:val="center"/>
        <w:rPr>
          <w:sz w:val="32"/>
        </w:rPr>
      </w:pPr>
      <w:r>
        <w:rPr>
          <w:sz w:val="32"/>
        </w:rPr>
        <w:t>ΕΝΗΜΕΡΩΤΙΚΟ ΣΗΜΕΙΩΜΑ</w:t>
      </w:r>
    </w:p>
    <w:p w:rsidR="00DE5EDD" w:rsidRDefault="006B1F15" w:rsidP="00A12EC8">
      <w:pPr>
        <w:pStyle w:val="2"/>
        <w:jc w:val="center"/>
        <w:rPr>
          <w:sz w:val="32"/>
        </w:rPr>
      </w:pPr>
      <w:r>
        <w:rPr>
          <w:sz w:val="32"/>
        </w:rPr>
        <w:t>ΕΡΩΤΗΣΕΙΣ</w:t>
      </w:r>
      <w:r w:rsidR="00DE5EDD">
        <w:rPr>
          <w:sz w:val="32"/>
        </w:rPr>
        <w:t>- ΑΠΑΝΤΗΣΕΙΣ</w:t>
      </w:r>
      <w:r w:rsidR="002828DA" w:rsidRPr="002828DA">
        <w:rPr>
          <w:sz w:val="32"/>
        </w:rPr>
        <w:t xml:space="preserve"> για ΜΜΕ</w:t>
      </w:r>
    </w:p>
    <w:p w:rsidR="002828DA" w:rsidRPr="002828DA" w:rsidRDefault="002828DA" w:rsidP="00A12EC8">
      <w:pPr>
        <w:pStyle w:val="2"/>
        <w:jc w:val="center"/>
        <w:rPr>
          <w:sz w:val="32"/>
        </w:rPr>
      </w:pPr>
      <w:r w:rsidRPr="002828DA">
        <w:rPr>
          <w:sz w:val="32"/>
        </w:rPr>
        <w:t>(Αφθώδης Πυρετός)</w:t>
      </w:r>
    </w:p>
    <w:p w:rsidR="002828DA" w:rsidRPr="00287AF9" w:rsidRDefault="002828DA" w:rsidP="002828DA">
      <w:pPr>
        <w:pStyle w:val="3"/>
        <w:rPr>
          <w:rFonts w:asciiTheme="minorHAnsi" w:hAnsiTheme="minorHAnsi" w:cstheme="minorHAnsi"/>
        </w:rPr>
      </w:pPr>
      <w:r w:rsidRPr="00287AF9">
        <w:rPr>
          <w:rFonts w:asciiTheme="minorHAnsi" w:hAnsiTheme="minorHAnsi" w:cstheme="minorHAnsi"/>
        </w:rPr>
        <w:t>1) Τι είναι ο αφθώδης πυρετός;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Ο αφθώδης πυρετός είναι εξαιρετικά μεταδοτικό ιογενές νόσημα</w:t>
      </w:r>
      <w:r w:rsidR="000D3B31" w:rsidRPr="0092560C">
        <w:rPr>
          <w:rFonts w:asciiTheme="minorHAnsi" w:hAnsiTheme="minorHAnsi" w:cstheme="minorHAnsi"/>
        </w:rPr>
        <w:t xml:space="preserve"> που προσβάλλει</w:t>
      </w:r>
      <w:r w:rsidRPr="0092560C">
        <w:rPr>
          <w:rFonts w:asciiTheme="minorHAnsi" w:hAnsiTheme="minorHAnsi" w:cstheme="minorHAnsi"/>
        </w:rPr>
        <w:t xml:space="preserve"> τ</w:t>
      </w:r>
      <w:r w:rsidR="000D3B31" w:rsidRPr="0092560C">
        <w:rPr>
          <w:rFonts w:asciiTheme="minorHAnsi" w:hAnsiTheme="minorHAnsi" w:cstheme="minorHAnsi"/>
        </w:rPr>
        <w:t>α</w:t>
      </w:r>
      <w:r w:rsidRPr="0092560C">
        <w:rPr>
          <w:rFonts w:asciiTheme="minorHAnsi" w:hAnsiTheme="minorHAnsi" w:cstheme="minorHAnsi"/>
        </w:rPr>
        <w:t xml:space="preserve"> δίχηλ</w:t>
      </w:r>
      <w:r w:rsidR="000D3B31" w:rsidRPr="0092560C">
        <w:rPr>
          <w:rFonts w:asciiTheme="minorHAnsi" w:hAnsiTheme="minorHAnsi" w:cstheme="minorHAnsi"/>
        </w:rPr>
        <w:t>α</w:t>
      </w:r>
      <w:r w:rsidRPr="0092560C">
        <w:rPr>
          <w:rFonts w:asciiTheme="minorHAnsi" w:hAnsiTheme="minorHAnsi" w:cstheme="minorHAnsi"/>
        </w:rPr>
        <w:t xml:space="preserve"> ζώ</w:t>
      </w:r>
      <w:r w:rsidR="000D3B31" w:rsidRPr="0092560C">
        <w:rPr>
          <w:rFonts w:asciiTheme="minorHAnsi" w:hAnsiTheme="minorHAnsi" w:cstheme="minorHAnsi"/>
        </w:rPr>
        <w:t>α</w:t>
      </w:r>
      <w:r w:rsidRPr="0092560C">
        <w:rPr>
          <w:rFonts w:asciiTheme="minorHAnsi" w:hAnsiTheme="minorHAnsi" w:cstheme="minorHAnsi"/>
        </w:rPr>
        <w:t xml:space="preserve">, όπως τα βοοειδή, τα αιγοπρόβατα και οι χοίροι. Έχει πολύ σοβαρές επιπτώσεις στην κτηνοτροφική παραγωγή και στο εμπόριο ζωικών προϊόντων. </w:t>
      </w:r>
    </w:p>
    <w:p w:rsidR="002828DA" w:rsidRPr="0092560C" w:rsidRDefault="002828DA" w:rsidP="002828DA">
      <w:pPr>
        <w:pStyle w:val="3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2) Μεταδίδεται στον άνθρωπο;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 xml:space="preserve">Όχι. Ο αφθώδης πυρετός δεν αποτελεί απειλή για τη δημόσια υγεία. Το κρίσιμο ζήτημα είναι η προστασία του ζωικού κεφαλαίου και η αποτροπή της διασποράς της νόσου. </w:t>
      </w:r>
    </w:p>
    <w:p w:rsidR="002828DA" w:rsidRPr="0092560C" w:rsidRDefault="002828DA" w:rsidP="002828DA">
      <w:pPr>
        <w:pStyle w:val="3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3) Γιατί θεωρείται τόσο επικίνδυνος;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 xml:space="preserve">Επειδή μεταδίδεται πολύ γρήγορα, τόσο με άμεση επαφή όσο και έμμεσα μέσω οχημάτων, εξοπλισμού, υποδημάτων, υλικών και ανθρώπινης δραστηριότητας, ενώ μπορεί να μεταδοθεί και αερογενώς. </w:t>
      </w:r>
    </w:p>
    <w:p w:rsidR="002828DA" w:rsidRPr="0092560C" w:rsidRDefault="002828DA" w:rsidP="002828DA">
      <w:pPr>
        <w:pStyle w:val="3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4) Ποια ζώα αφορά;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 xml:space="preserve">Αφορά κυρίως βοοειδή, αιγοπρόβατα και χοίρους, καθώς και ορισμένα άγρια δίχηλα είδη. </w:t>
      </w:r>
    </w:p>
    <w:p w:rsidR="002828DA" w:rsidRPr="0092560C" w:rsidRDefault="002828DA" w:rsidP="002828DA">
      <w:pPr>
        <w:pStyle w:val="3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5) Ποια είναι τα βασικά συμπτώματα;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Τα βασικά κλινικά σημεία περιλαμβάνουν πυρετό, ανορεξία, φυσαλί</w:t>
      </w:r>
      <w:r w:rsidR="000D3B31" w:rsidRPr="0092560C">
        <w:rPr>
          <w:rFonts w:asciiTheme="minorHAnsi" w:hAnsiTheme="minorHAnsi" w:cstheme="minorHAnsi"/>
        </w:rPr>
        <w:t>δες στο στόμα, στα άκρα και στο</w:t>
      </w:r>
      <w:r w:rsidRPr="0092560C">
        <w:rPr>
          <w:rFonts w:asciiTheme="minorHAnsi" w:hAnsiTheme="minorHAnsi" w:cstheme="minorHAnsi"/>
        </w:rPr>
        <w:t xml:space="preserve"> μαστό, διαβρώσεις, χωλότητα, σιελόρροια και μείωση παραγωγής. Σε νεαρά ζώα μπορεί να εμφανιστεί οξεία μυοκαρδίτιδα και αιφνίδιος θάνατος. </w:t>
      </w:r>
    </w:p>
    <w:p w:rsidR="002828DA" w:rsidRPr="0092560C" w:rsidRDefault="002828DA" w:rsidP="002828DA">
      <w:pPr>
        <w:pStyle w:val="3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6) Τι σημαίνει ότι είναι νόσημα Κατηγορίας Α;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 xml:space="preserve">Σημαίνει ότι πρόκειται για νόσημα που δεν ενδημεί στην Ευρωπαϊκή Ένωση και για το οποίο με την πρώτη επιβεβαίωση εστίας απαιτείται άμεση εφαρμογή αυστηρών μέτρων ελέγχου και εκρίζωσης. </w:t>
      </w:r>
    </w:p>
    <w:p w:rsidR="002828DA" w:rsidRPr="0092560C" w:rsidRDefault="002828DA" w:rsidP="002828DA">
      <w:pPr>
        <w:pStyle w:val="3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7) Τι προβλέπεται όταν επιβεβαιώνεται εστία;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lastRenderedPageBreak/>
        <w:t xml:space="preserve">Οι αρμόδιες αρχές εφαρμόζουν άμεσα μέτρα εκρίζωσης στην προσβεβλημένη εκμετάλλευση, που περιλαμβάνουν θανάτωση όλων των ευαίσθητων ζώων, ασφαλή διαχείριση νεκρών και μολυσμένων προϊόντων, καθώς και καθαρισμό και απολύμανση. </w:t>
      </w:r>
    </w:p>
    <w:p w:rsidR="00DC09AE" w:rsidRPr="0092560C" w:rsidRDefault="00DC09AE" w:rsidP="002828DA">
      <w:pPr>
        <w:pStyle w:val="3"/>
        <w:rPr>
          <w:rFonts w:asciiTheme="minorHAnsi" w:hAnsiTheme="minorHAnsi" w:cstheme="minorHAnsi"/>
        </w:rPr>
      </w:pPr>
    </w:p>
    <w:p w:rsidR="002828DA" w:rsidRPr="0092560C" w:rsidRDefault="002828DA" w:rsidP="002828DA">
      <w:pPr>
        <w:pStyle w:val="3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8) Γιατί επιβάλλονται περιορισμοί στις μετακινήσεις;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 xml:space="preserve">Γιατί η μετακίνηση ζώων, προϊόντων, ανθρώπων και υλικών μπορεί να συμβάλει καθοριστικά στη διασπορά του ιού. Γι’ αυτό το </w:t>
      </w:r>
      <w:r w:rsidR="000D3B31" w:rsidRPr="0092560C">
        <w:rPr>
          <w:rFonts w:asciiTheme="minorHAnsi" w:hAnsiTheme="minorHAnsi" w:cstheme="minorHAnsi"/>
        </w:rPr>
        <w:t xml:space="preserve">λόγο το νομικό </w:t>
      </w:r>
      <w:r w:rsidRPr="0092560C">
        <w:rPr>
          <w:rFonts w:asciiTheme="minorHAnsi" w:hAnsiTheme="minorHAnsi" w:cstheme="minorHAnsi"/>
        </w:rPr>
        <w:t xml:space="preserve">πλαίσιο προβλέπει αυστηρούς περιορισμούς, βιοπροφύλαξη και επιτήρηση. </w:t>
      </w:r>
    </w:p>
    <w:p w:rsidR="002828DA" w:rsidRPr="0092560C" w:rsidRDefault="002828DA" w:rsidP="002828DA">
      <w:pPr>
        <w:pStyle w:val="3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9) Τι είναι οι ζώνες προστασίας και επιτήρησης;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Γύρω από την εστία ορίζεται ζώνη προστασίας τουλάχιστον 3 χιλιομέτρων</w:t>
      </w:r>
      <w:r w:rsidR="000D3B31" w:rsidRPr="0092560C">
        <w:rPr>
          <w:rFonts w:asciiTheme="minorHAnsi" w:hAnsiTheme="minorHAnsi" w:cstheme="minorHAnsi"/>
        </w:rPr>
        <w:t xml:space="preserve">, </w:t>
      </w:r>
      <w:r w:rsidRPr="0092560C">
        <w:rPr>
          <w:rFonts w:asciiTheme="minorHAnsi" w:hAnsiTheme="minorHAnsi" w:cstheme="minorHAnsi"/>
        </w:rPr>
        <w:t>ζώνη επιτήρησης τουλάχιστον 10 χιλιομέτρων</w:t>
      </w:r>
      <w:r w:rsidR="000D3B31" w:rsidRPr="0092560C">
        <w:rPr>
          <w:rFonts w:asciiTheme="minorHAnsi" w:hAnsiTheme="minorHAnsi" w:cstheme="minorHAnsi"/>
        </w:rPr>
        <w:t xml:space="preserve"> και περαιτέρω απαγορευμένη ζώνη τουλάχιστον 20 χιλιομέτρων</w:t>
      </w:r>
      <w:r w:rsidRPr="0092560C">
        <w:rPr>
          <w:rFonts w:asciiTheme="minorHAnsi" w:hAnsiTheme="minorHAnsi" w:cstheme="minorHAnsi"/>
        </w:rPr>
        <w:t xml:space="preserve"> για ελάχιστο διάστημα 30 ημερών, με ειδικούς περιορισμούς και επιδημιολογική παρακολούθηση. </w:t>
      </w:r>
      <w:r w:rsidRPr="0092560C">
        <w:rPr>
          <w:rFonts w:asciiTheme="minorHAnsi" w:hAnsiTheme="minorHAnsi" w:cstheme="minorHAnsi"/>
        </w:rPr>
        <w:br/>
      </w:r>
    </w:p>
    <w:p w:rsidR="002828DA" w:rsidRPr="0092560C" w:rsidRDefault="002828DA" w:rsidP="002828DA">
      <w:pPr>
        <w:pStyle w:val="3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10) Ποιο είναι το βασικό μήνυμα προς κτηνοτρόφους και πολίτες;</w:t>
      </w:r>
    </w:p>
    <w:p w:rsidR="002828DA" w:rsidRPr="0092560C" w:rsidRDefault="002828DA" w:rsidP="002828DA">
      <w:pPr>
        <w:pStyle w:val="Web"/>
        <w:rPr>
          <w:rFonts w:asciiTheme="minorHAnsi" w:hAnsiTheme="minorHAnsi" w:cstheme="minorHAnsi"/>
        </w:rPr>
      </w:pPr>
      <w:r w:rsidRPr="0092560C">
        <w:rPr>
          <w:rFonts w:asciiTheme="minorHAnsi" w:hAnsiTheme="minorHAnsi" w:cstheme="minorHAnsi"/>
        </w:rPr>
        <w:t>Το βασικό μήνυμα είναι απόλυτη συμμόρφωση με τα μέτρα, αυστηρή βιοπροφύλαξη και αποφυγή κάθε μη αναγκαίας μετακίνησης ζώων, προϊόντων και υλικών που μπορεί να συμβάλει στη διασπορά της νόσου.</w:t>
      </w:r>
    </w:p>
    <w:p w:rsidR="008C7818" w:rsidRDefault="008C7818"/>
    <w:sectPr w:rsidR="008C7818" w:rsidSect="008C78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28DA"/>
    <w:rsid w:val="000A55ED"/>
    <w:rsid w:val="000D3B31"/>
    <w:rsid w:val="002828DA"/>
    <w:rsid w:val="002D7DC9"/>
    <w:rsid w:val="003D297B"/>
    <w:rsid w:val="006B1F15"/>
    <w:rsid w:val="007254B2"/>
    <w:rsid w:val="007F1D51"/>
    <w:rsid w:val="008C7818"/>
    <w:rsid w:val="0092560C"/>
    <w:rsid w:val="00A12EC8"/>
    <w:rsid w:val="00DC09AE"/>
    <w:rsid w:val="00DE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18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2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2828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282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828D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28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ktsoulos</dc:creator>
  <cp:lastModifiedBy>user</cp:lastModifiedBy>
  <cp:revision>8</cp:revision>
  <dcterms:created xsi:type="dcterms:W3CDTF">2026-03-17T14:23:00Z</dcterms:created>
  <dcterms:modified xsi:type="dcterms:W3CDTF">2026-03-18T14:24:00Z</dcterms:modified>
</cp:coreProperties>
</file>