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22" w:type="dxa"/>
        <w:tblLayout w:type="fixed"/>
        <w:tblCellMar>
          <w:left w:w="107" w:type="dxa"/>
          <w:right w:w="107" w:type="dxa"/>
        </w:tblCellMar>
        <w:tblLook w:val="0000" w:firstRow="0" w:lastRow="0" w:firstColumn="0" w:lastColumn="0" w:noHBand="0" w:noVBand="0"/>
      </w:tblPr>
      <w:tblGrid>
        <w:gridCol w:w="4644"/>
        <w:gridCol w:w="459"/>
        <w:gridCol w:w="4219"/>
      </w:tblGrid>
      <w:tr w:rsidR="004607E9" w14:paraId="16252001" w14:textId="77777777" w:rsidTr="005B5526">
        <w:tc>
          <w:tcPr>
            <w:tcW w:w="4644" w:type="dxa"/>
            <w:shd w:val="clear" w:color="auto" w:fill="auto"/>
          </w:tcPr>
          <w:p w14:paraId="01620F1A" w14:textId="0178B0FB" w:rsidR="004607E9" w:rsidRDefault="001601FD">
            <w:pPr>
              <w:jc w:val="center"/>
              <w:rPr>
                <w:rFonts w:ascii="Tahoma" w:hAnsi="Tahoma" w:cs="Tahoma"/>
                <w:sz w:val="22"/>
              </w:rPr>
            </w:pPr>
            <w:r>
              <w:rPr>
                <w:rFonts w:ascii="Tahoma" w:hAnsi="Tahoma" w:cs="Tahoma"/>
                <w:noProof/>
                <w:sz w:val="20"/>
                <w:lang w:eastAsia="el-GR"/>
              </w:rPr>
              <w:drawing>
                <wp:inline distT="0" distB="0" distL="0" distR="0" wp14:anchorId="0668BB31" wp14:editId="5B26FB04">
                  <wp:extent cx="542925" cy="5429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61" t="-60" r="-61" b="-60"/>
                          <a:stretch>
                            <a:fillRect/>
                          </a:stretch>
                        </pic:blipFill>
                        <pic:spPr bwMode="auto">
                          <a:xfrm>
                            <a:off x="0" y="0"/>
                            <a:ext cx="542925" cy="542925"/>
                          </a:xfrm>
                          <a:prstGeom prst="rect">
                            <a:avLst/>
                          </a:prstGeom>
                          <a:solidFill>
                            <a:srgbClr val="FFFFFF"/>
                          </a:solidFill>
                          <a:ln>
                            <a:noFill/>
                          </a:ln>
                        </pic:spPr>
                      </pic:pic>
                    </a:graphicData>
                  </a:graphic>
                </wp:inline>
              </w:drawing>
            </w:r>
          </w:p>
        </w:tc>
        <w:tc>
          <w:tcPr>
            <w:tcW w:w="459" w:type="dxa"/>
            <w:shd w:val="clear" w:color="auto" w:fill="auto"/>
          </w:tcPr>
          <w:p w14:paraId="29EA1AD6" w14:textId="77777777" w:rsidR="004607E9" w:rsidRDefault="004607E9">
            <w:pPr>
              <w:snapToGrid w:val="0"/>
              <w:rPr>
                <w:rFonts w:ascii="Tahoma" w:hAnsi="Tahoma" w:cs="Tahoma"/>
                <w:sz w:val="22"/>
              </w:rPr>
            </w:pPr>
          </w:p>
        </w:tc>
        <w:tc>
          <w:tcPr>
            <w:tcW w:w="4219" w:type="dxa"/>
            <w:shd w:val="clear" w:color="auto" w:fill="auto"/>
          </w:tcPr>
          <w:p w14:paraId="46A7B434" w14:textId="6982C379" w:rsidR="004607E9" w:rsidRDefault="004607E9">
            <w:pPr>
              <w:rPr>
                <w:rFonts w:ascii="Tahoma" w:hAnsi="Tahoma" w:cs="Tahoma"/>
                <w:sz w:val="22"/>
              </w:rPr>
            </w:pPr>
          </w:p>
          <w:p w14:paraId="5891EC7F" w14:textId="77777777" w:rsidR="00095011" w:rsidRDefault="00095011">
            <w:pPr>
              <w:rPr>
                <w:rFonts w:ascii="Tahoma" w:hAnsi="Tahoma" w:cs="Tahoma"/>
                <w:sz w:val="22"/>
              </w:rPr>
            </w:pPr>
          </w:p>
          <w:p w14:paraId="2AB8FF41" w14:textId="2288C1DB" w:rsidR="004607E9" w:rsidRDefault="004607E9" w:rsidP="005B5526">
            <w:pPr>
              <w:ind w:left="34" w:hanging="34"/>
            </w:pPr>
            <w:r>
              <w:rPr>
                <w:rFonts w:ascii="Tahoma" w:hAnsi="Tahoma" w:cs="Tahoma"/>
                <w:sz w:val="22"/>
              </w:rPr>
              <w:t>Θεσσαλονίκη,</w:t>
            </w:r>
            <w:r>
              <w:rPr>
                <w:rFonts w:ascii="Tahoma" w:hAnsi="Tahoma" w:cs="Tahoma"/>
                <w:sz w:val="22"/>
                <w:szCs w:val="22"/>
              </w:rPr>
              <w:t xml:space="preserve"> </w:t>
            </w:r>
            <w:r w:rsidR="00921F18">
              <w:rPr>
                <w:rFonts w:ascii="Tahoma" w:hAnsi="Tahoma" w:cs="Tahoma"/>
                <w:sz w:val="22"/>
                <w:szCs w:val="22"/>
                <w:lang w:val="en-US"/>
              </w:rPr>
              <w:t>1</w:t>
            </w:r>
            <w:r w:rsidR="005B5526">
              <w:rPr>
                <w:rFonts w:ascii="Tahoma" w:hAnsi="Tahoma" w:cs="Tahoma"/>
                <w:sz w:val="22"/>
                <w:szCs w:val="22"/>
              </w:rPr>
              <w:t>4</w:t>
            </w:r>
            <w:r w:rsidR="007C1D52" w:rsidRPr="00352696">
              <w:rPr>
                <w:rFonts w:ascii="Tahoma" w:hAnsi="Tahoma" w:cs="Tahoma"/>
                <w:sz w:val="22"/>
                <w:szCs w:val="22"/>
                <w:lang w:val="en-US"/>
              </w:rPr>
              <w:t xml:space="preserve"> </w:t>
            </w:r>
            <w:r w:rsidR="00921F18">
              <w:rPr>
                <w:rFonts w:ascii="Tahoma" w:hAnsi="Tahoma" w:cs="Tahoma"/>
                <w:sz w:val="22"/>
                <w:szCs w:val="22"/>
              </w:rPr>
              <w:t>Μαΐου 202</w:t>
            </w:r>
            <w:r w:rsidR="005B5526">
              <w:rPr>
                <w:rFonts w:ascii="Tahoma" w:hAnsi="Tahoma" w:cs="Tahoma"/>
                <w:sz w:val="22"/>
                <w:szCs w:val="22"/>
              </w:rPr>
              <w:t>5</w:t>
            </w:r>
          </w:p>
        </w:tc>
      </w:tr>
      <w:tr w:rsidR="004607E9" w:rsidRPr="008E3894" w14:paraId="50EB8416" w14:textId="77777777" w:rsidTr="005B5526">
        <w:trPr>
          <w:cantSplit/>
        </w:trPr>
        <w:tc>
          <w:tcPr>
            <w:tcW w:w="4644" w:type="dxa"/>
            <w:shd w:val="clear" w:color="auto" w:fill="auto"/>
          </w:tcPr>
          <w:p w14:paraId="29499377" w14:textId="77777777" w:rsidR="004607E9" w:rsidRDefault="004607E9">
            <w:pPr>
              <w:jc w:val="center"/>
            </w:pPr>
            <w:r>
              <w:rPr>
                <w:rFonts w:ascii="Tahoma" w:hAnsi="Tahoma" w:cs="Tahoma"/>
                <w:sz w:val="18"/>
              </w:rPr>
              <w:t>ΕΛΛΗΝΙΚΗ ΔΗΜΟΚΡΑΤΙΑ</w:t>
            </w:r>
          </w:p>
          <w:p w14:paraId="06AB128D" w14:textId="77777777" w:rsidR="004607E9" w:rsidRDefault="004607E9">
            <w:pPr>
              <w:jc w:val="center"/>
            </w:pPr>
            <w:r>
              <w:rPr>
                <w:rFonts w:ascii="Tahoma" w:hAnsi="Tahoma" w:cs="Tahoma"/>
                <w:b/>
                <w:sz w:val="20"/>
              </w:rPr>
              <w:t>ΓΕΩΤΕΧΝΙΚΟ ΕΠΙΜΕΛΗΤΗΡΙΟ ΕΛΛΑΔΑΣ</w:t>
            </w:r>
          </w:p>
          <w:p w14:paraId="6BF36849" w14:textId="77777777" w:rsidR="004607E9" w:rsidRDefault="004607E9">
            <w:pPr>
              <w:spacing w:line="200" w:lineRule="exact"/>
              <w:jc w:val="center"/>
            </w:pPr>
            <w:r>
              <w:rPr>
                <w:rFonts w:ascii="Tahoma" w:hAnsi="Tahoma" w:cs="Tahoma"/>
                <w:sz w:val="18"/>
              </w:rPr>
              <w:t>ΔΙΕΥΘΥΝΣΗ ΔΙΟΙΚΗΣΗΣ ΥΠΗΡΕΣΙΩΝ ΓΕΩΤ.Ε.Ε.</w:t>
            </w:r>
          </w:p>
          <w:p w14:paraId="73F4BA25" w14:textId="77777777" w:rsidR="004607E9" w:rsidRDefault="004607E9">
            <w:pPr>
              <w:spacing w:line="200" w:lineRule="exact"/>
              <w:jc w:val="center"/>
            </w:pPr>
            <w:r>
              <w:rPr>
                <w:rFonts w:ascii="Tahoma" w:hAnsi="Tahoma" w:cs="Tahoma"/>
                <w:sz w:val="18"/>
              </w:rPr>
              <w:t>ΤΜΗΜΑ ΜΕΛΕΤΩΝ &amp; ΤΕΚΜΗΡΙΩΣΗΣ</w:t>
            </w:r>
          </w:p>
          <w:p w14:paraId="0E960093" w14:textId="38B7005B" w:rsidR="004607E9" w:rsidRDefault="001601FD">
            <w:pPr>
              <w:spacing w:line="120" w:lineRule="exact"/>
              <w:jc w:val="center"/>
              <w:rPr>
                <w:rFonts w:ascii="Tahoma" w:hAnsi="Tahoma" w:cs="Tahoma"/>
                <w:sz w:val="18"/>
              </w:rPr>
            </w:pPr>
            <w:r>
              <w:rPr>
                <w:noProof/>
                <w:lang w:eastAsia="el-GR"/>
              </w:rPr>
              <mc:AlternateContent>
                <mc:Choice Requires="wps">
                  <w:drawing>
                    <wp:anchor distT="0" distB="0" distL="114300" distR="114300" simplePos="0" relativeHeight="251657728" behindDoc="0" locked="0" layoutInCell="1" allowOverlap="1" wp14:anchorId="7AE20690" wp14:editId="68DB1B66">
                      <wp:simplePos x="0" y="0"/>
                      <wp:positionH relativeFrom="column">
                        <wp:posOffset>638175</wp:posOffset>
                      </wp:positionH>
                      <wp:positionV relativeFrom="paragraph">
                        <wp:posOffset>20955</wp:posOffset>
                      </wp:positionV>
                      <wp:extent cx="1485900" cy="0"/>
                      <wp:effectExtent l="0" t="0" r="0" b="0"/>
                      <wp:wrapNone/>
                      <wp:docPr id="6" name="Γραμμή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D00967" id="Γραμμή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5pt" to="16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" strokeweight=".26mm">
                      <v:stroke joinstyle="miter" endcap="square"/>
                    </v:line>
                  </w:pict>
                </mc:Fallback>
              </mc:AlternateContent>
            </w:r>
          </w:p>
          <w:p w14:paraId="2BA0C6DE" w14:textId="77777777" w:rsidR="004607E9" w:rsidRDefault="004607E9">
            <w:pPr>
              <w:jc w:val="center"/>
            </w:pPr>
            <w:r>
              <w:rPr>
                <w:rFonts w:ascii="Tahoma" w:hAnsi="Tahoma" w:cs="Tahoma"/>
                <w:sz w:val="18"/>
              </w:rPr>
              <w:t>ΒΕΝΙΖΕΛΟΥ 64, 546 31  ΘΕΣΣΑΛΟΝΙΚΗ</w:t>
            </w:r>
          </w:p>
          <w:p w14:paraId="51FA06B8" w14:textId="77777777" w:rsidR="004607E9" w:rsidRPr="00691A44" w:rsidRDefault="004607E9">
            <w:pPr>
              <w:jc w:val="center"/>
            </w:pPr>
            <w:r>
              <w:rPr>
                <w:rFonts w:ascii="Tahoma" w:hAnsi="Tahoma" w:cs="Tahoma"/>
                <w:sz w:val="18"/>
              </w:rPr>
              <w:t>ΤΗΛ</w:t>
            </w:r>
            <w:r>
              <w:rPr>
                <w:rFonts w:ascii="Tahoma" w:hAnsi="Tahoma" w:cs="Tahoma"/>
                <w:sz w:val="18"/>
                <w:lang w:val="fr-FR"/>
              </w:rPr>
              <w:t xml:space="preserve">.: 2310 278817-8, </w:t>
            </w:r>
            <w:proofErr w:type="gramStart"/>
            <w:r>
              <w:rPr>
                <w:rFonts w:ascii="Tahoma" w:hAnsi="Tahoma" w:cs="Tahoma"/>
                <w:sz w:val="18"/>
                <w:lang w:val="fr-FR"/>
              </w:rPr>
              <w:t>FAX:</w:t>
            </w:r>
            <w:proofErr w:type="gramEnd"/>
            <w:r>
              <w:rPr>
                <w:rFonts w:ascii="Tahoma" w:hAnsi="Tahoma" w:cs="Tahoma"/>
                <w:sz w:val="18"/>
                <w:lang w:val="fr-FR"/>
              </w:rPr>
              <w:t xml:space="preserve"> 2310 236308</w:t>
            </w:r>
          </w:p>
          <w:p w14:paraId="7FE09309" w14:textId="77777777" w:rsidR="004607E9" w:rsidRPr="00C20F05" w:rsidRDefault="004607E9">
            <w:pPr>
              <w:jc w:val="center"/>
              <w:rPr>
                <w:rFonts w:ascii="Tahoma" w:hAnsi="Tahoma" w:cs="Tahoma"/>
                <w:sz w:val="18"/>
              </w:rPr>
            </w:pPr>
            <w:r>
              <w:rPr>
                <w:rFonts w:ascii="Tahoma" w:hAnsi="Tahoma" w:cs="Tahoma"/>
                <w:sz w:val="18"/>
              </w:rPr>
              <w:t>Δ</w:t>
            </w:r>
            <w:r>
              <w:rPr>
                <w:rFonts w:ascii="Tahoma" w:hAnsi="Tahoma" w:cs="Tahoma"/>
                <w:sz w:val="18"/>
                <w:lang w:val="de-DE"/>
              </w:rPr>
              <w:t>/</w:t>
            </w:r>
            <w:r>
              <w:rPr>
                <w:rFonts w:ascii="Tahoma" w:hAnsi="Tahoma" w:cs="Tahoma"/>
                <w:sz w:val="18"/>
              </w:rPr>
              <w:t>ΝΣΗ</w:t>
            </w:r>
            <w:r>
              <w:rPr>
                <w:rFonts w:ascii="Tahoma" w:hAnsi="Tahoma" w:cs="Tahoma"/>
                <w:sz w:val="18"/>
                <w:lang w:val="de-DE"/>
              </w:rPr>
              <w:t xml:space="preserve"> </w:t>
            </w:r>
            <w:proofErr w:type="spellStart"/>
            <w:r>
              <w:rPr>
                <w:rFonts w:ascii="Tahoma" w:hAnsi="Tahoma" w:cs="Tahoma"/>
                <w:sz w:val="18"/>
                <w:lang w:val="de-DE"/>
              </w:rPr>
              <w:t>E-mail</w:t>
            </w:r>
            <w:proofErr w:type="spellEnd"/>
            <w:r>
              <w:rPr>
                <w:rFonts w:ascii="Tahoma" w:hAnsi="Tahoma" w:cs="Tahoma"/>
                <w:sz w:val="18"/>
                <w:lang w:val="de-DE"/>
              </w:rPr>
              <w:t xml:space="preserve">: </w:t>
            </w:r>
            <w:hyperlink r:id="rId8" w:history="1">
              <w:r w:rsidRPr="00592D6B">
                <w:rPr>
                  <w:rStyle w:val="Hyperlink"/>
                  <w:rFonts w:ascii="Tahoma" w:hAnsi="Tahoma" w:cs="Tahoma"/>
                  <w:sz w:val="18"/>
                  <w:lang w:val="en-US"/>
                </w:rPr>
                <w:t>documentation</w:t>
              </w:r>
              <w:r w:rsidRPr="00C20F05">
                <w:rPr>
                  <w:rStyle w:val="Hyperlink"/>
                  <w:rFonts w:ascii="Tahoma" w:hAnsi="Tahoma" w:cs="Tahoma"/>
                  <w:sz w:val="18"/>
                </w:rPr>
                <w:t>@</w:t>
              </w:r>
              <w:proofErr w:type="spellStart"/>
              <w:r w:rsidRPr="00592D6B">
                <w:rPr>
                  <w:rStyle w:val="Hyperlink"/>
                  <w:rFonts w:ascii="Tahoma" w:hAnsi="Tahoma" w:cs="Tahoma"/>
                  <w:sz w:val="18"/>
                  <w:lang w:val="en-US"/>
                </w:rPr>
                <w:t>geotee</w:t>
              </w:r>
              <w:proofErr w:type="spellEnd"/>
              <w:r w:rsidRPr="00C20F05">
                <w:rPr>
                  <w:rStyle w:val="Hyperlink"/>
                  <w:rFonts w:ascii="Tahoma" w:hAnsi="Tahoma" w:cs="Tahoma"/>
                  <w:sz w:val="18"/>
                </w:rPr>
                <w:t>.</w:t>
              </w:r>
              <w:r w:rsidRPr="00592D6B">
                <w:rPr>
                  <w:rStyle w:val="Hyperlink"/>
                  <w:rFonts w:ascii="Tahoma" w:hAnsi="Tahoma" w:cs="Tahoma"/>
                  <w:sz w:val="18"/>
                  <w:lang w:val="en-US"/>
                </w:rPr>
                <w:t>gr</w:t>
              </w:r>
              <w:r>
                <w:rPr>
                  <w:rStyle w:val="Hyperlink"/>
                  <w:rFonts w:ascii="Tahoma" w:hAnsi="Tahoma" w:cs="Tahoma"/>
                  <w:sz w:val="18"/>
                  <w:lang w:val="de-DE"/>
                </w:rPr>
                <w:t xml:space="preserve"> </w:t>
              </w:r>
            </w:hyperlink>
          </w:p>
          <w:p w14:paraId="6575CA6F" w14:textId="77777777" w:rsidR="004607E9" w:rsidRDefault="004607E9">
            <w:pPr>
              <w:jc w:val="center"/>
            </w:pPr>
            <w:r>
              <w:rPr>
                <w:rFonts w:ascii="Tahoma" w:hAnsi="Tahoma" w:cs="Tahoma"/>
                <w:sz w:val="18"/>
              </w:rPr>
              <w:t xml:space="preserve">ΠΛΗΡΟΦΟΡΙΕΣ: Σωτήρης </w:t>
            </w:r>
            <w:proofErr w:type="spellStart"/>
            <w:r>
              <w:rPr>
                <w:rFonts w:ascii="Tahoma" w:hAnsi="Tahoma" w:cs="Tahoma"/>
                <w:sz w:val="18"/>
              </w:rPr>
              <w:t>Αθανασιάς</w:t>
            </w:r>
            <w:proofErr w:type="spellEnd"/>
          </w:p>
        </w:tc>
        <w:tc>
          <w:tcPr>
            <w:tcW w:w="459" w:type="dxa"/>
            <w:shd w:val="clear" w:color="auto" w:fill="auto"/>
          </w:tcPr>
          <w:p w14:paraId="72E4026D" w14:textId="77777777" w:rsidR="004607E9" w:rsidRDefault="004607E9">
            <w:pPr>
              <w:snapToGrid w:val="0"/>
              <w:ind w:left="744"/>
              <w:rPr>
                <w:rFonts w:ascii="Tahoma" w:hAnsi="Tahoma" w:cs="Tahoma"/>
                <w:sz w:val="22"/>
              </w:rPr>
            </w:pPr>
          </w:p>
        </w:tc>
        <w:tc>
          <w:tcPr>
            <w:tcW w:w="4219" w:type="dxa"/>
            <w:vMerge w:val="restart"/>
            <w:shd w:val="clear" w:color="auto" w:fill="auto"/>
          </w:tcPr>
          <w:p w14:paraId="303E0456" w14:textId="20A508E5" w:rsidR="004607E9" w:rsidRPr="00713C06" w:rsidRDefault="004607E9">
            <w:pPr>
              <w:ind w:left="34"/>
            </w:pPr>
            <w:proofErr w:type="spellStart"/>
            <w:r>
              <w:rPr>
                <w:rFonts w:ascii="Tahoma" w:hAnsi="Tahoma" w:cs="Tahoma"/>
                <w:sz w:val="22"/>
              </w:rPr>
              <w:t>Αρ</w:t>
            </w:r>
            <w:proofErr w:type="spellEnd"/>
            <w:r>
              <w:rPr>
                <w:rFonts w:ascii="Tahoma" w:hAnsi="Tahoma" w:cs="Tahoma"/>
                <w:sz w:val="22"/>
              </w:rPr>
              <w:t xml:space="preserve">. </w:t>
            </w:r>
            <w:proofErr w:type="spellStart"/>
            <w:r>
              <w:rPr>
                <w:rFonts w:ascii="Tahoma" w:hAnsi="Tahoma" w:cs="Tahoma"/>
                <w:sz w:val="22"/>
              </w:rPr>
              <w:t>Πρωτ</w:t>
            </w:r>
            <w:proofErr w:type="spellEnd"/>
            <w:r w:rsidRPr="00592D6B">
              <w:rPr>
                <w:rFonts w:ascii="Tahoma" w:hAnsi="Tahoma" w:cs="Tahoma"/>
                <w:sz w:val="22"/>
              </w:rPr>
              <w:t xml:space="preserve">.: </w:t>
            </w:r>
            <w:r w:rsidR="00C20F05" w:rsidRPr="00C20F05">
              <w:rPr>
                <w:rFonts w:ascii="Tahoma" w:hAnsi="Tahoma" w:cs="Tahoma"/>
                <w:sz w:val="22"/>
              </w:rPr>
              <w:t>3350</w:t>
            </w:r>
          </w:p>
          <w:p w14:paraId="56393115" w14:textId="2B96257F" w:rsidR="004607E9" w:rsidRDefault="004607E9">
            <w:pPr>
              <w:ind w:left="34"/>
              <w:rPr>
                <w:rFonts w:ascii="Tahoma" w:hAnsi="Tahoma" w:cs="Tahoma"/>
                <w:sz w:val="22"/>
              </w:rPr>
            </w:pPr>
          </w:p>
          <w:p w14:paraId="4CFC9C13" w14:textId="4A2F116B" w:rsidR="00772EBE" w:rsidRDefault="00772EBE">
            <w:pPr>
              <w:ind w:left="34"/>
              <w:rPr>
                <w:rFonts w:ascii="Tahoma" w:hAnsi="Tahoma" w:cs="Tahoma"/>
                <w:sz w:val="22"/>
              </w:rPr>
            </w:pPr>
          </w:p>
          <w:p w14:paraId="0ABC07B2" w14:textId="77777777" w:rsidR="00C14121" w:rsidRPr="00267A2A" w:rsidRDefault="00C14121">
            <w:pPr>
              <w:ind w:left="34"/>
              <w:rPr>
                <w:rFonts w:ascii="Tahoma" w:hAnsi="Tahoma" w:cs="Tahoma"/>
                <w:sz w:val="22"/>
              </w:rPr>
            </w:pPr>
          </w:p>
          <w:p w14:paraId="23F29916" w14:textId="77777777" w:rsidR="004607E9" w:rsidRDefault="004607E9">
            <w:pPr>
              <w:ind w:left="34"/>
            </w:pPr>
            <w:r>
              <w:rPr>
                <w:rFonts w:ascii="Tahoma" w:hAnsi="Tahoma" w:cs="Tahoma"/>
                <w:b/>
                <w:sz w:val="22"/>
              </w:rPr>
              <w:t>ΠΡΟΣ</w:t>
            </w:r>
          </w:p>
          <w:p w14:paraId="2CE7B3B7" w14:textId="77777777" w:rsidR="004607E9" w:rsidRDefault="004607E9">
            <w:pPr>
              <w:ind w:left="34"/>
            </w:pPr>
            <w:r>
              <w:rPr>
                <w:rFonts w:ascii="Tahoma" w:hAnsi="Tahoma" w:cs="Tahoma"/>
                <w:sz w:val="22"/>
              </w:rPr>
              <w:t>Το Υπουργείο Αγροτικής Ανάπτυξης</w:t>
            </w:r>
          </w:p>
          <w:p w14:paraId="4FE63B56" w14:textId="77777777" w:rsidR="004607E9" w:rsidRDefault="004607E9">
            <w:pPr>
              <w:ind w:left="34"/>
            </w:pPr>
            <w:r>
              <w:rPr>
                <w:rFonts w:ascii="Tahoma" w:hAnsi="Tahoma" w:cs="Tahoma"/>
                <w:sz w:val="22"/>
              </w:rPr>
              <w:t>&amp; Τροφίμων</w:t>
            </w:r>
          </w:p>
          <w:p w14:paraId="74968306" w14:textId="77777777" w:rsidR="006108F7" w:rsidRDefault="006108F7" w:rsidP="006108F7">
            <w:pPr>
              <w:ind w:left="34"/>
              <w:rPr>
                <w:rFonts w:ascii="Tahoma" w:hAnsi="Tahoma" w:cs="Tahoma"/>
                <w:sz w:val="22"/>
              </w:rPr>
            </w:pPr>
            <w:r>
              <w:rPr>
                <w:rFonts w:ascii="Tahoma" w:hAnsi="Tahoma" w:cs="Tahoma"/>
                <w:sz w:val="22"/>
              </w:rPr>
              <w:t>Γραφείο Υπουργού</w:t>
            </w:r>
          </w:p>
          <w:p w14:paraId="4D2D77D6" w14:textId="29A529F0" w:rsidR="006108F7" w:rsidRPr="00691A44" w:rsidRDefault="006108F7" w:rsidP="006108F7">
            <w:pPr>
              <w:ind w:left="34"/>
              <w:rPr>
                <w:rFonts w:ascii="Tahoma" w:hAnsi="Tahoma" w:cs="Tahoma"/>
                <w:sz w:val="22"/>
                <w:szCs w:val="22"/>
              </w:rPr>
            </w:pPr>
            <w:r>
              <w:rPr>
                <w:rFonts w:ascii="Tahoma" w:hAnsi="Tahoma" w:cs="Tahoma"/>
                <w:sz w:val="22"/>
              </w:rPr>
              <w:t xml:space="preserve">κ. </w:t>
            </w:r>
            <w:r w:rsidR="005B5526">
              <w:rPr>
                <w:rFonts w:ascii="Tahoma" w:hAnsi="Tahoma" w:cs="Tahoma"/>
                <w:sz w:val="22"/>
              </w:rPr>
              <w:t>Κωνσταντίνου Τσιάρα</w:t>
            </w:r>
          </w:p>
          <w:p w14:paraId="4D1F9D8A" w14:textId="4046B175" w:rsidR="00983811" w:rsidRPr="00C20F05" w:rsidRDefault="006108F7" w:rsidP="005B5526">
            <w:pPr>
              <w:ind w:left="34"/>
              <w:rPr>
                <w:rFonts w:ascii="Tahoma" w:hAnsi="Tahoma" w:cs="Tahoma"/>
                <w:sz w:val="20"/>
                <w:lang w:val="en-US"/>
              </w:rPr>
            </w:pPr>
            <w:r w:rsidRPr="005B5526">
              <w:rPr>
                <w:rFonts w:ascii="Tahoma" w:hAnsi="Tahoma" w:cs="Tahoma"/>
                <w:sz w:val="22"/>
                <w:szCs w:val="22"/>
                <w:lang w:val="en-US"/>
              </w:rPr>
              <w:t>Email</w:t>
            </w:r>
            <w:r w:rsidRPr="00C20F05">
              <w:rPr>
                <w:rFonts w:ascii="Tahoma" w:hAnsi="Tahoma" w:cs="Tahoma"/>
                <w:sz w:val="22"/>
                <w:szCs w:val="22"/>
                <w:lang w:val="en-US"/>
              </w:rPr>
              <w:t>:</w:t>
            </w:r>
            <w:r w:rsidRPr="00C20F05">
              <w:rPr>
                <w:rFonts w:ascii="Tahoma" w:hAnsi="Tahoma" w:cs="Tahoma"/>
                <w:sz w:val="20"/>
                <w:lang w:val="en-US"/>
              </w:rPr>
              <w:t xml:space="preserve"> </w:t>
            </w:r>
            <w:hyperlink r:id="rId9" w:history="1">
              <w:r w:rsidRPr="005B5526">
                <w:rPr>
                  <w:rStyle w:val="Hyperlink"/>
                  <w:rFonts w:ascii="Tahoma" w:hAnsi="Tahoma" w:cs="Tahoma"/>
                  <w:sz w:val="22"/>
                  <w:szCs w:val="22"/>
                  <w:lang w:val="en-US"/>
                </w:rPr>
                <w:t>minister</w:t>
              </w:r>
              <w:r w:rsidRPr="00C20F05">
                <w:rPr>
                  <w:rStyle w:val="Hyperlink"/>
                  <w:rFonts w:ascii="Tahoma" w:hAnsi="Tahoma" w:cs="Tahoma"/>
                  <w:sz w:val="22"/>
                  <w:szCs w:val="22"/>
                  <w:lang w:val="en-US"/>
                </w:rPr>
                <w:t>-</w:t>
              </w:r>
              <w:r w:rsidRPr="005B5526">
                <w:rPr>
                  <w:rStyle w:val="Hyperlink"/>
                  <w:rFonts w:ascii="Tahoma" w:hAnsi="Tahoma" w:cs="Tahoma"/>
                  <w:sz w:val="22"/>
                  <w:szCs w:val="22"/>
                  <w:lang w:val="en-US"/>
                </w:rPr>
                <w:t>mailbox</w:t>
              </w:r>
              <w:r w:rsidRPr="00C20F05">
                <w:rPr>
                  <w:rStyle w:val="Hyperlink"/>
                  <w:rFonts w:ascii="Tahoma" w:hAnsi="Tahoma" w:cs="Tahoma"/>
                  <w:sz w:val="22"/>
                  <w:szCs w:val="22"/>
                  <w:lang w:val="en-US"/>
                </w:rPr>
                <w:t>@</w:t>
              </w:r>
              <w:r w:rsidRPr="005B5526">
                <w:rPr>
                  <w:rStyle w:val="Hyperlink"/>
                  <w:rFonts w:ascii="Tahoma" w:hAnsi="Tahoma" w:cs="Tahoma"/>
                  <w:sz w:val="22"/>
                  <w:szCs w:val="22"/>
                  <w:lang w:val="en-US"/>
                </w:rPr>
                <w:t>hq</w:t>
              </w:r>
              <w:r w:rsidRPr="00C20F05">
                <w:rPr>
                  <w:rStyle w:val="Hyperlink"/>
                  <w:rFonts w:ascii="Tahoma" w:hAnsi="Tahoma" w:cs="Tahoma"/>
                  <w:sz w:val="22"/>
                  <w:szCs w:val="22"/>
                  <w:lang w:val="en-US"/>
                </w:rPr>
                <w:t>.</w:t>
              </w:r>
              <w:r w:rsidRPr="005B5526">
                <w:rPr>
                  <w:rStyle w:val="Hyperlink"/>
                  <w:rFonts w:ascii="Tahoma" w:hAnsi="Tahoma" w:cs="Tahoma"/>
                  <w:sz w:val="22"/>
                  <w:szCs w:val="22"/>
                  <w:lang w:val="en-US"/>
                </w:rPr>
                <w:t>minagric</w:t>
              </w:r>
              <w:r w:rsidRPr="00C20F05">
                <w:rPr>
                  <w:rStyle w:val="Hyperlink"/>
                  <w:rFonts w:ascii="Tahoma" w:hAnsi="Tahoma" w:cs="Tahoma"/>
                  <w:sz w:val="22"/>
                  <w:szCs w:val="22"/>
                  <w:lang w:val="en-US"/>
                </w:rPr>
                <w:t>.</w:t>
              </w:r>
              <w:r w:rsidRPr="005B5526">
                <w:rPr>
                  <w:rStyle w:val="Hyperlink"/>
                  <w:rFonts w:ascii="Tahoma" w:hAnsi="Tahoma" w:cs="Tahoma"/>
                  <w:sz w:val="22"/>
                  <w:szCs w:val="22"/>
                  <w:lang w:val="en-US"/>
                </w:rPr>
                <w:t>g</w:t>
              </w:r>
              <w:r w:rsidRPr="00691A44">
                <w:rPr>
                  <w:rStyle w:val="Hyperlink"/>
                  <w:rFonts w:ascii="Tahoma" w:hAnsi="Tahoma" w:cs="Tahoma"/>
                  <w:sz w:val="20"/>
                  <w:lang w:val="en-US"/>
                </w:rPr>
                <w:t>r</w:t>
              </w:r>
            </w:hyperlink>
            <w:r w:rsidRPr="00C20F05">
              <w:rPr>
                <w:rFonts w:ascii="Tahoma" w:hAnsi="Tahoma" w:cs="Tahoma"/>
                <w:sz w:val="22"/>
                <w:lang w:val="en-US"/>
              </w:rPr>
              <w:t xml:space="preserve"> </w:t>
            </w:r>
          </w:p>
        </w:tc>
      </w:tr>
      <w:tr w:rsidR="004607E9" w14:paraId="4FC10329" w14:textId="77777777" w:rsidTr="005B5526">
        <w:trPr>
          <w:cantSplit/>
        </w:trPr>
        <w:tc>
          <w:tcPr>
            <w:tcW w:w="4644" w:type="dxa"/>
            <w:shd w:val="clear" w:color="auto" w:fill="auto"/>
          </w:tcPr>
          <w:p w14:paraId="763713D5" w14:textId="77777777" w:rsidR="004607E9" w:rsidRPr="00C20F05" w:rsidRDefault="004607E9">
            <w:pPr>
              <w:snapToGrid w:val="0"/>
              <w:rPr>
                <w:rFonts w:ascii="Tahoma" w:hAnsi="Tahoma" w:cs="Tahoma"/>
                <w:sz w:val="22"/>
                <w:lang w:val="en-US"/>
              </w:rPr>
            </w:pPr>
          </w:p>
          <w:p w14:paraId="3A00DC66" w14:textId="77777777" w:rsidR="004607E9" w:rsidRPr="00C20F05" w:rsidRDefault="004607E9">
            <w:pPr>
              <w:rPr>
                <w:rFonts w:ascii="Tahoma" w:hAnsi="Tahoma" w:cs="Tahoma"/>
                <w:sz w:val="22"/>
                <w:lang w:val="en-US"/>
              </w:rPr>
            </w:pPr>
          </w:p>
          <w:p w14:paraId="4E13FF02" w14:textId="4F136A94" w:rsidR="004607E9" w:rsidRDefault="004607E9" w:rsidP="005B5526">
            <w:pPr>
              <w:ind w:left="709" w:hanging="709"/>
            </w:pPr>
            <w:r>
              <w:rPr>
                <w:rFonts w:ascii="Tahoma" w:hAnsi="Tahoma" w:cs="Tahoma"/>
                <w:sz w:val="22"/>
              </w:rPr>
              <w:t>ΘΕΜΑ:</w:t>
            </w:r>
            <w:r>
              <w:rPr>
                <w:rFonts w:ascii="Tahoma" w:hAnsi="Tahoma" w:cs="Tahoma"/>
                <w:sz w:val="22"/>
                <w:szCs w:val="22"/>
              </w:rPr>
              <w:t xml:space="preserve"> «</w:t>
            </w:r>
            <w:r w:rsidR="005B5526">
              <w:rPr>
                <w:rFonts w:ascii="Tahoma" w:hAnsi="Tahoma" w:cs="Tahoma"/>
                <w:sz w:val="22"/>
                <w:szCs w:val="22"/>
              </w:rPr>
              <w:t>Αίτημα άμεσης τροποποίησης της 1</w:t>
            </w:r>
            <w:r w:rsidR="005B5526" w:rsidRPr="005B5526">
              <w:rPr>
                <w:rFonts w:ascii="Tahoma" w:hAnsi="Tahoma" w:cs="Tahoma"/>
                <w:sz w:val="22"/>
                <w:szCs w:val="22"/>
                <w:vertAlign w:val="superscript"/>
              </w:rPr>
              <w:t>ης</w:t>
            </w:r>
            <w:r w:rsidR="005B5526">
              <w:rPr>
                <w:rFonts w:ascii="Tahoma" w:hAnsi="Tahoma" w:cs="Tahoma"/>
                <w:sz w:val="22"/>
                <w:szCs w:val="22"/>
              </w:rPr>
              <w:t xml:space="preserve"> Πρόσκλησης της Παρέμβασης Π3-70-2.1 (Βιολογική Γεωργία και Κτηνοτροφία)</w:t>
            </w:r>
            <w:bookmarkStart w:id="0" w:name="OLE_LINK21"/>
            <w:bookmarkStart w:id="1" w:name="OLE_LINK11"/>
            <w:r>
              <w:rPr>
                <w:rFonts w:ascii="Tahoma" w:hAnsi="Tahoma" w:cs="Tahoma"/>
                <w:sz w:val="22"/>
                <w:szCs w:val="22"/>
              </w:rPr>
              <w:t>»</w:t>
            </w:r>
            <w:bookmarkEnd w:id="0"/>
            <w:bookmarkEnd w:id="1"/>
          </w:p>
        </w:tc>
        <w:tc>
          <w:tcPr>
            <w:tcW w:w="459" w:type="dxa"/>
            <w:shd w:val="clear" w:color="auto" w:fill="auto"/>
          </w:tcPr>
          <w:p w14:paraId="702AD447" w14:textId="77777777" w:rsidR="004607E9" w:rsidRDefault="004607E9">
            <w:pPr>
              <w:snapToGrid w:val="0"/>
              <w:ind w:left="744"/>
              <w:rPr>
                <w:rFonts w:ascii="Tahoma" w:hAnsi="Tahoma" w:cs="Tahoma"/>
                <w:sz w:val="20"/>
              </w:rPr>
            </w:pPr>
          </w:p>
        </w:tc>
        <w:tc>
          <w:tcPr>
            <w:tcW w:w="4219" w:type="dxa"/>
            <w:vMerge/>
            <w:shd w:val="clear" w:color="auto" w:fill="auto"/>
          </w:tcPr>
          <w:p w14:paraId="361E9EDB" w14:textId="77777777" w:rsidR="004607E9" w:rsidRDefault="004607E9">
            <w:pPr>
              <w:widowControl w:val="0"/>
              <w:suppressAutoHyphens w:val="0"/>
              <w:snapToGrid w:val="0"/>
              <w:rPr>
                <w:rFonts w:ascii="Tahoma" w:hAnsi="Tahoma" w:cs="Tahoma"/>
                <w:sz w:val="20"/>
              </w:rPr>
            </w:pPr>
          </w:p>
        </w:tc>
      </w:tr>
    </w:tbl>
    <w:p w14:paraId="3AA3204D" w14:textId="5DF3D768" w:rsidR="004607E9" w:rsidRDefault="004607E9" w:rsidP="00C20F05">
      <w:pPr>
        <w:spacing w:line="320" w:lineRule="exact"/>
        <w:rPr>
          <w:rFonts w:ascii="Tahoma" w:hAnsi="Tahoma"/>
          <w:sz w:val="22"/>
          <w:szCs w:val="22"/>
        </w:rPr>
      </w:pPr>
    </w:p>
    <w:p w14:paraId="58A19092" w14:textId="4C044F70" w:rsidR="000117ED" w:rsidRDefault="000117ED" w:rsidP="00C20F05">
      <w:pPr>
        <w:spacing w:line="320" w:lineRule="exact"/>
        <w:rPr>
          <w:rFonts w:ascii="Tahoma" w:hAnsi="Tahoma"/>
          <w:sz w:val="22"/>
          <w:szCs w:val="22"/>
        </w:rPr>
      </w:pPr>
    </w:p>
    <w:p w14:paraId="6E6C7612" w14:textId="5203376A" w:rsidR="000117ED" w:rsidRDefault="000117ED" w:rsidP="00C20F05">
      <w:pPr>
        <w:spacing w:line="320" w:lineRule="exact"/>
        <w:rPr>
          <w:rFonts w:ascii="Tahoma" w:hAnsi="Tahoma"/>
          <w:sz w:val="22"/>
          <w:szCs w:val="22"/>
        </w:rPr>
      </w:pPr>
    </w:p>
    <w:p w14:paraId="3F77E0AE" w14:textId="77777777" w:rsidR="005B5526" w:rsidRDefault="005B5526" w:rsidP="00C20F05">
      <w:pPr>
        <w:spacing w:line="320" w:lineRule="exact"/>
        <w:jc w:val="both"/>
      </w:pPr>
      <w:r>
        <w:rPr>
          <w:rFonts w:ascii="Tahoma" w:hAnsi="Tahoma" w:cs="Tahoma"/>
          <w:sz w:val="22"/>
          <w:szCs w:val="22"/>
        </w:rPr>
        <w:tab/>
        <w:t>Αξιότιμε κύριε Υπουργέ,</w:t>
      </w:r>
    </w:p>
    <w:p w14:paraId="74F34674" w14:textId="0B8A061A" w:rsidR="005B5526" w:rsidRDefault="005B5526" w:rsidP="005B5526">
      <w:pPr>
        <w:pStyle w:val="Default"/>
        <w:spacing w:line="320" w:lineRule="exact"/>
        <w:jc w:val="both"/>
        <w:rPr>
          <w:rFonts w:ascii="Tahoma" w:hAnsi="Tahoma" w:cs="Tahoma"/>
          <w:sz w:val="22"/>
          <w:szCs w:val="22"/>
        </w:rPr>
      </w:pPr>
      <w:r>
        <w:rPr>
          <w:rFonts w:ascii="Tahoma" w:hAnsi="Tahoma" w:cs="Tahoma"/>
          <w:sz w:val="22"/>
          <w:szCs w:val="22"/>
        </w:rPr>
        <w:tab/>
        <w:t>Με αφορμή την έκδοση της υπ’ αριθ. 123680/13-5-2025 1</w:t>
      </w:r>
      <w:r w:rsidRPr="00D56FB0">
        <w:rPr>
          <w:rFonts w:ascii="Tahoma" w:hAnsi="Tahoma" w:cs="Tahoma"/>
          <w:sz w:val="22"/>
          <w:szCs w:val="22"/>
          <w:vertAlign w:val="superscript"/>
        </w:rPr>
        <w:t>ης</w:t>
      </w:r>
      <w:r>
        <w:rPr>
          <w:rFonts w:ascii="Tahoma" w:hAnsi="Tahoma" w:cs="Tahoma"/>
          <w:sz w:val="22"/>
          <w:szCs w:val="22"/>
        </w:rPr>
        <w:t xml:space="preserve"> Πρόσκλησης για την Υποβολή Αιτήσεων Στήριξης της Παρέμβασης </w:t>
      </w:r>
      <w:r w:rsidRPr="00D56FB0">
        <w:rPr>
          <w:rFonts w:ascii="Tahoma" w:hAnsi="Tahoma" w:cs="Tahoma"/>
          <w:sz w:val="22"/>
          <w:szCs w:val="22"/>
        </w:rPr>
        <w:t>Π3-70-2.1</w:t>
      </w:r>
      <w:r>
        <w:rPr>
          <w:rFonts w:ascii="Tahoma" w:hAnsi="Tahoma" w:cs="Tahoma"/>
          <w:sz w:val="22"/>
          <w:szCs w:val="22"/>
        </w:rPr>
        <w:t xml:space="preserve"> </w:t>
      </w:r>
      <w:r w:rsidRPr="00D56FB0">
        <w:rPr>
          <w:rFonts w:ascii="Tahoma" w:hAnsi="Tahoma" w:cs="Tahoma"/>
          <w:sz w:val="22"/>
          <w:szCs w:val="22"/>
        </w:rPr>
        <w:t>«Ενισχύσεις για τη μετατροπή</w:t>
      </w:r>
      <w:r>
        <w:rPr>
          <w:rFonts w:ascii="Tahoma" w:hAnsi="Tahoma" w:cs="Tahoma"/>
          <w:sz w:val="22"/>
          <w:szCs w:val="22"/>
        </w:rPr>
        <w:t xml:space="preserve"> </w:t>
      </w:r>
      <w:r w:rsidRPr="00D56FB0">
        <w:rPr>
          <w:rFonts w:ascii="Tahoma" w:hAnsi="Tahoma" w:cs="Tahoma"/>
          <w:sz w:val="22"/>
          <w:szCs w:val="22"/>
        </w:rPr>
        <w:t>σε βιολογικές πρακτικές και μεθόδους (νεοεισερχόμενοι στη βιολογική γεωργία και</w:t>
      </w:r>
      <w:r>
        <w:rPr>
          <w:rFonts w:ascii="Tahoma" w:hAnsi="Tahoma" w:cs="Tahoma"/>
          <w:sz w:val="22"/>
          <w:szCs w:val="22"/>
        </w:rPr>
        <w:t xml:space="preserve"> </w:t>
      </w:r>
      <w:r w:rsidRPr="00D56FB0">
        <w:rPr>
          <w:rFonts w:ascii="Tahoma" w:hAnsi="Tahoma" w:cs="Tahoma"/>
          <w:sz w:val="22"/>
          <w:szCs w:val="22"/>
        </w:rPr>
        <w:t xml:space="preserve">κτηνοτροφία)», σύμφωνα με το άρθρο 70 «Περιβαλλοντικές, κλιματικές και </w:t>
      </w:r>
      <w:r>
        <w:rPr>
          <w:rFonts w:ascii="Tahoma" w:hAnsi="Tahoma" w:cs="Tahoma"/>
          <w:sz w:val="22"/>
          <w:szCs w:val="22"/>
        </w:rPr>
        <w:t xml:space="preserve">άλλες </w:t>
      </w:r>
      <w:r w:rsidRPr="00D56FB0">
        <w:rPr>
          <w:rFonts w:ascii="Tahoma" w:hAnsi="Tahoma" w:cs="Tahoma"/>
          <w:sz w:val="22"/>
          <w:szCs w:val="22"/>
        </w:rPr>
        <w:t>δεσμεύσεις διαχείρισης» του Κανονισμού (ΕΕ) 2021/2115 στο πλαίσιο του Στρατηγικού</w:t>
      </w:r>
      <w:r>
        <w:rPr>
          <w:rFonts w:ascii="Tahoma" w:hAnsi="Tahoma" w:cs="Tahoma"/>
          <w:sz w:val="22"/>
          <w:szCs w:val="22"/>
        </w:rPr>
        <w:t xml:space="preserve"> </w:t>
      </w:r>
      <w:r w:rsidRPr="00D56FB0">
        <w:rPr>
          <w:rFonts w:ascii="Tahoma" w:hAnsi="Tahoma" w:cs="Tahoma"/>
          <w:sz w:val="22"/>
          <w:szCs w:val="22"/>
        </w:rPr>
        <w:t>Σχεδίου της Κοινής Αγροτικής Πολιτικής (ΣΣ ΚΑΠ) 2023-2027</w:t>
      </w:r>
      <w:r>
        <w:rPr>
          <w:rFonts w:ascii="Tahoma" w:hAnsi="Tahoma" w:cs="Tahoma"/>
          <w:sz w:val="22"/>
          <w:szCs w:val="22"/>
        </w:rPr>
        <w:t xml:space="preserve">, θα θέλαμε να εκφράσουμε την έκπληξη και έντονη </w:t>
      </w:r>
      <w:r w:rsidR="008E3894">
        <w:rPr>
          <w:rFonts w:ascii="Tahoma" w:hAnsi="Tahoma" w:cs="Tahoma"/>
          <w:sz w:val="22"/>
          <w:szCs w:val="22"/>
        </w:rPr>
        <w:t xml:space="preserve">διαμαρτυρία </w:t>
      </w:r>
      <w:r>
        <w:rPr>
          <w:rFonts w:ascii="Tahoma" w:hAnsi="Tahoma" w:cs="Tahoma"/>
          <w:sz w:val="22"/>
          <w:szCs w:val="22"/>
        </w:rPr>
        <w:t>μας για τη μη συμπερίληψη και συμμετοχή Γεωπόνων Συμβούλων σε αυτή.</w:t>
      </w:r>
    </w:p>
    <w:p w14:paraId="33E2C8C7" w14:textId="77777777" w:rsidR="005B5526" w:rsidRDefault="005B5526" w:rsidP="005B5526">
      <w:pPr>
        <w:pStyle w:val="Default"/>
        <w:spacing w:line="320" w:lineRule="exact"/>
        <w:jc w:val="both"/>
        <w:rPr>
          <w:rFonts w:ascii="Tahoma" w:hAnsi="Tahoma" w:cs="Tahoma"/>
          <w:sz w:val="22"/>
          <w:szCs w:val="22"/>
        </w:rPr>
      </w:pPr>
      <w:r>
        <w:rPr>
          <w:rFonts w:ascii="Tahoma" w:hAnsi="Tahoma" w:cs="Tahoma"/>
          <w:sz w:val="22"/>
          <w:szCs w:val="22"/>
        </w:rPr>
        <w:tab/>
        <w:t xml:space="preserve">Τονίζουμε ότι σε όλες τις προσκλήσεις που αφορούσαν τα προγράμματα Βιολογικής Γεωργίας και Κτηνοτροφίας της προηγούμενης προγραμματικής περιόδου περιλαμβανόταν στις δεσμεύσεις των δικαιούχων η υποχρέωση να καλύπτονται από νόμιμη, κατ’ έτος σύμβαση με σύμβουλο του κλάδου ΠΕ Γεωπόνων μέλους του Επιμελητηρίου (ή ΤΕ Τεχνολόγων Γεωπονίας) καθώς, ορθά, είναι όχι μόνο επιβεβλημένη αλλά και απαραίτητη η επιστημονική και τεχνική υποστήριξη των δικαιούχων σε θέματα που έχουν να κάνουν με </w:t>
      </w:r>
      <w:r w:rsidRPr="004B1081">
        <w:rPr>
          <w:rFonts w:ascii="Tahoma" w:hAnsi="Tahoma" w:cs="Tahoma"/>
          <w:sz w:val="22"/>
          <w:szCs w:val="22"/>
        </w:rPr>
        <w:t>την ορθή εφαρμογή</w:t>
      </w:r>
      <w:r>
        <w:rPr>
          <w:rFonts w:ascii="Tahoma" w:hAnsi="Tahoma" w:cs="Tahoma"/>
          <w:sz w:val="22"/>
          <w:szCs w:val="22"/>
        </w:rPr>
        <w:t xml:space="preserve"> </w:t>
      </w:r>
      <w:r w:rsidRPr="004B1081">
        <w:rPr>
          <w:rFonts w:ascii="Tahoma" w:hAnsi="Tahoma" w:cs="Tahoma"/>
          <w:sz w:val="22"/>
          <w:szCs w:val="22"/>
        </w:rPr>
        <w:t xml:space="preserve">των απαιτήσεων </w:t>
      </w:r>
      <w:r>
        <w:rPr>
          <w:rFonts w:ascii="Tahoma" w:hAnsi="Tahoma" w:cs="Tahoma"/>
          <w:sz w:val="22"/>
          <w:szCs w:val="22"/>
        </w:rPr>
        <w:t>της Παρέμβασης</w:t>
      </w:r>
      <w:r w:rsidRPr="004B1081">
        <w:rPr>
          <w:rFonts w:ascii="Tahoma" w:hAnsi="Tahoma" w:cs="Tahoma"/>
          <w:sz w:val="22"/>
          <w:szCs w:val="22"/>
        </w:rPr>
        <w:t xml:space="preserve"> καθώς και της εθνικής και </w:t>
      </w:r>
      <w:proofErr w:type="spellStart"/>
      <w:r w:rsidRPr="004B1081">
        <w:rPr>
          <w:rFonts w:ascii="Tahoma" w:hAnsi="Tahoma" w:cs="Tahoma"/>
          <w:sz w:val="22"/>
          <w:szCs w:val="22"/>
        </w:rPr>
        <w:t>ενωσιακής</w:t>
      </w:r>
      <w:proofErr w:type="spellEnd"/>
      <w:r w:rsidRPr="004B1081">
        <w:rPr>
          <w:rFonts w:ascii="Tahoma" w:hAnsi="Tahoma" w:cs="Tahoma"/>
          <w:sz w:val="22"/>
          <w:szCs w:val="22"/>
        </w:rPr>
        <w:t xml:space="preserve"> νομοθεσίας για τη</w:t>
      </w:r>
      <w:r>
        <w:rPr>
          <w:rFonts w:ascii="Tahoma" w:hAnsi="Tahoma" w:cs="Tahoma"/>
          <w:sz w:val="22"/>
          <w:szCs w:val="22"/>
        </w:rPr>
        <w:t xml:space="preserve"> </w:t>
      </w:r>
      <w:r w:rsidRPr="004B1081">
        <w:rPr>
          <w:rFonts w:ascii="Tahoma" w:hAnsi="Tahoma" w:cs="Tahoma"/>
          <w:sz w:val="22"/>
          <w:szCs w:val="22"/>
        </w:rPr>
        <w:t>βιολογική παραγωγή.</w:t>
      </w:r>
    </w:p>
    <w:p w14:paraId="1E3D3EDB" w14:textId="77777777" w:rsidR="005B5526" w:rsidRDefault="005B5526" w:rsidP="005B5526">
      <w:pPr>
        <w:pStyle w:val="Default"/>
        <w:spacing w:line="320" w:lineRule="exact"/>
        <w:jc w:val="both"/>
        <w:rPr>
          <w:rFonts w:ascii="Tahoma" w:hAnsi="Tahoma" w:cs="Tahoma"/>
          <w:sz w:val="22"/>
          <w:szCs w:val="22"/>
        </w:rPr>
      </w:pPr>
      <w:r>
        <w:rPr>
          <w:rFonts w:ascii="Tahoma" w:hAnsi="Tahoma" w:cs="Tahoma"/>
          <w:sz w:val="22"/>
          <w:szCs w:val="22"/>
        </w:rPr>
        <w:tab/>
        <w:t xml:space="preserve">Επισημαίνουμε κατ’ αρχάς ότι η συγκεκριμένη παράλειψη είναι αντίθετη με τις υπάρχουσες διατάξεις των άρθρων 8 και 12 του Π.Δ. 344/2000 «Άσκηση του επαγγέλματος του γεωτεχνικού» (ΦΕΚ 297/Α/2000, όπως τροποποιήθηκε και ισχύει) που προβλέπουν την ενασχόληση των Γεωπόνων (αλλά και των Κτηνιάτρων, στην περίπτωση της Βιολογικής Κτηνοτροφίας) με </w:t>
      </w:r>
      <w:r w:rsidRPr="00453B86">
        <w:rPr>
          <w:rFonts w:ascii="Tahoma" w:hAnsi="Tahoma" w:cs="Tahoma"/>
          <w:sz w:val="22"/>
          <w:szCs w:val="22"/>
        </w:rPr>
        <w:t>την παροχή υπηρεσιών συμβούλου στην κατάρτιση και εφαρμογή</w:t>
      </w:r>
      <w:r>
        <w:rPr>
          <w:rFonts w:ascii="Tahoma" w:hAnsi="Tahoma" w:cs="Tahoma"/>
          <w:sz w:val="22"/>
          <w:szCs w:val="22"/>
        </w:rPr>
        <w:t xml:space="preserve"> </w:t>
      </w:r>
      <w:r w:rsidRPr="00453B86">
        <w:rPr>
          <w:rFonts w:ascii="Tahoma" w:hAnsi="Tahoma" w:cs="Tahoma"/>
          <w:sz w:val="22"/>
          <w:szCs w:val="22"/>
        </w:rPr>
        <w:t xml:space="preserve">αναπτυξιακών προγραμμάτων </w:t>
      </w:r>
      <w:r>
        <w:rPr>
          <w:rFonts w:ascii="Tahoma" w:hAnsi="Tahoma" w:cs="Tahoma"/>
          <w:sz w:val="22"/>
          <w:szCs w:val="22"/>
        </w:rPr>
        <w:t>που αφορούν τη βιολογική γεωργία και κτηνοτροφία.</w:t>
      </w:r>
    </w:p>
    <w:p w14:paraId="2EA112C1" w14:textId="77777777" w:rsidR="005B5526" w:rsidRPr="004B1081" w:rsidRDefault="005B5526" w:rsidP="005B5526">
      <w:pPr>
        <w:pStyle w:val="Default"/>
        <w:spacing w:line="320" w:lineRule="exact"/>
        <w:jc w:val="both"/>
        <w:rPr>
          <w:rFonts w:ascii="Tahoma" w:hAnsi="Tahoma" w:cs="Tahoma"/>
          <w:sz w:val="22"/>
          <w:szCs w:val="22"/>
        </w:rPr>
      </w:pPr>
      <w:r>
        <w:rPr>
          <w:rFonts w:ascii="Tahoma" w:hAnsi="Tahoma" w:cs="Tahoma"/>
          <w:sz w:val="22"/>
          <w:szCs w:val="22"/>
        </w:rPr>
        <w:tab/>
        <w:t xml:space="preserve">Πέραν όμως των παραπάνω, η απουσία Γεωτεχνικού Συμβούλου είναι παντελώς ακατανόητη και έρχεται σε πλήρη </w:t>
      </w:r>
      <w:r w:rsidRPr="004B1081">
        <w:rPr>
          <w:rFonts w:ascii="Tahoma" w:hAnsi="Tahoma" w:cs="Tahoma"/>
          <w:sz w:val="22"/>
          <w:szCs w:val="22"/>
        </w:rPr>
        <w:t>αντ</w:t>
      </w:r>
      <w:r>
        <w:rPr>
          <w:rFonts w:ascii="Tahoma" w:hAnsi="Tahoma" w:cs="Tahoma"/>
          <w:sz w:val="22"/>
          <w:szCs w:val="22"/>
        </w:rPr>
        <w:t xml:space="preserve">ίθεση </w:t>
      </w:r>
      <w:r w:rsidRPr="004B1081">
        <w:rPr>
          <w:rFonts w:ascii="Tahoma" w:hAnsi="Tahoma" w:cs="Tahoma"/>
          <w:sz w:val="22"/>
          <w:szCs w:val="22"/>
        </w:rPr>
        <w:t>με τη στρατηγική επιλογή που έχει γίνει τα τελευταία χρόνια από την Ελληνική πολιτεία, για στροφή σε γεωργικά προϊόντα τα οποία αναδεικνύουν την ποιότητα</w:t>
      </w:r>
      <w:r>
        <w:rPr>
          <w:rFonts w:ascii="Tahoma" w:hAnsi="Tahoma" w:cs="Tahoma"/>
          <w:sz w:val="22"/>
          <w:szCs w:val="22"/>
        </w:rPr>
        <w:t xml:space="preserve"> και παράλληλα σέβονται και προστατεύουν το περιβάλλον</w:t>
      </w:r>
      <w:r w:rsidRPr="004B1081">
        <w:rPr>
          <w:rFonts w:ascii="Tahoma" w:hAnsi="Tahoma" w:cs="Tahoma"/>
          <w:sz w:val="22"/>
          <w:szCs w:val="22"/>
        </w:rPr>
        <w:t xml:space="preserve">. </w:t>
      </w:r>
      <w:r>
        <w:rPr>
          <w:rFonts w:ascii="Tahoma" w:hAnsi="Tahoma" w:cs="Tahoma"/>
          <w:sz w:val="22"/>
          <w:szCs w:val="22"/>
        </w:rPr>
        <w:t xml:space="preserve">Τονίζουμε ότι οι παρεμβάσεις που αφορούν τη Βιολογική Γεωργία και τη Βιολογική Κτηνοτροφία </w:t>
      </w:r>
      <w:r w:rsidRPr="004B1081">
        <w:rPr>
          <w:rFonts w:ascii="Tahoma" w:hAnsi="Tahoma" w:cs="Tahoma"/>
          <w:sz w:val="22"/>
          <w:szCs w:val="22"/>
        </w:rPr>
        <w:t xml:space="preserve">είναι η κορωνίδα των </w:t>
      </w:r>
      <w:r>
        <w:rPr>
          <w:rFonts w:ascii="Tahoma" w:hAnsi="Tahoma" w:cs="Tahoma"/>
          <w:sz w:val="22"/>
          <w:szCs w:val="22"/>
        </w:rPr>
        <w:t xml:space="preserve">παρεμβάσεων </w:t>
      </w:r>
      <w:r w:rsidRPr="004B1081">
        <w:rPr>
          <w:rFonts w:ascii="Tahoma" w:hAnsi="Tahoma" w:cs="Tahoma"/>
          <w:sz w:val="22"/>
          <w:szCs w:val="22"/>
        </w:rPr>
        <w:t>για τη δημιουργία ενός ποιοτικότερου προϊόντος</w:t>
      </w:r>
      <w:r>
        <w:rPr>
          <w:rFonts w:ascii="Tahoma" w:hAnsi="Tahoma" w:cs="Tahoma"/>
          <w:sz w:val="22"/>
          <w:szCs w:val="22"/>
        </w:rPr>
        <w:t>,</w:t>
      </w:r>
      <w:r w:rsidRPr="004B1081">
        <w:rPr>
          <w:rFonts w:ascii="Tahoma" w:hAnsi="Tahoma" w:cs="Tahoma"/>
          <w:sz w:val="22"/>
          <w:szCs w:val="22"/>
        </w:rPr>
        <w:t xml:space="preserve"> το οποίο </w:t>
      </w:r>
      <w:r w:rsidRPr="004B1081">
        <w:rPr>
          <w:rFonts w:ascii="Tahoma" w:hAnsi="Tahoma" w:cs="Tahoma"/>
          <w:sz w:val="22"/>
          <w:szCs w:val="22"/>
        </w:rPr>
        <w:lastRenderedPageBreak/>
        <w:t>θα έχει υψηλή προστιθέμενη αξία. Η παντελής έλλειψη του Γεωτεχνικού Συμβούλου από τ</w:t>
      </w:r>
      <w:r>
        <w:rPr>
          <w:rFonts w:ascii="Tahoma" w:hAnsi="Tahoma" w:cs="Tahoma"/>
          <w:sz w:val="22"/>
          <w:szCs w:val="22"/>
        </w:rPr>
        <w:t>ην Παρέμβαση ε</w:t>
      </w:r>
      <w:r w:rsidRPr="004B1081">
        <w:rPr>
          <w:rFonts w:ascii="Tahoma" w:hAnsi="Tahoma" w:cs="Tahoma"/>
          <w:sz w:val="22"/>
          <w:szCs w:val="22"/>
        </w:rPr>
        <w:t xml:space="preserve">ίναι τροχοπέδη στην προσπάθεια αυτή, αφού αφαιρεί τη δυνατότητα συνύπαρξης της γνώσης που κατέχουν οι γεωτεχνικοί με την εμπειρία και το μεράκι των παραγωγών. Χωρίς γνώση και ενσωμάτωση καλών νέων πρακτικών δεν μπορούμε να οδηγηθούμε σε αναβάθμιση του καλλιεργούμενου προϊόντος. </w:t>
      </w:r>
    </w:p>
    <w:p w14:paraId="74593C9E" w14:textId="7652FF79" w:rsidR="005B5526" w:rsidRPr="004B1081" w:rsidRDefault="005B5526" w:rsidP="005B5526">
      <w:pPr>
        <w:pStyle w:val="Default"/>
        <w:spacing w:line="320" w:lineRule="exact"/>
        <w:jc w:val="both"/>
        <w:rPr>
          <w:rFonts w:ascii="Tahoma" w:hAnsi="Tahoma" w:cs="Tahoma"/>
          <w:sz w:val="22"/>
          <w:szCs w:val="22"/>
        </w:rPr>
      </w:pPr>
      <w:r w:rsidRPr="004B1081">
        <w:rPr>
          <w:rFonts w:ascii="Tahoma" w:hAnsi="Tahoma" w:cs="Tahoma"/>
          <w:sz w:val="22"/>
          <w:szCs w:val="22"/>
        </w:rPr>
        <w:tab/>
        <w:t xml:space="preserve">Σε περίπτωση που το Υπουργείο πιστεύει ότι με την </w:t>
      </w:r>
      <w:r>
        <w:rPr>
          <w:rFonts w:ascii="Tahoma" w:hAnsi="Tahoma" w:cs="Tahoma"/>
          <w:sz w:val="22"/>
          <w:szCs w:val="22"/>
        </w:rPr>
        <w:t xml:space="preserve">αφαίρεση </w:t>
      </w:r>
      <w:r w:rsidRPr="004B1081">
        <w:rPr>
          <w:rFonts w:ascii="Tahoma" w:hAnsi="Tahoma" w:cs="Tahoma"/>
          <w:sz w:val="22"/>
          <w:szCs w:val="22"/>
        </w:rPr>
        <w:t xml:space="preserve">αυτή θα επιτευχθεί μείωση του κόστους </w:t>
      </w:r>
      <w:r>
        <w:rPr>
          <w:rFonts w:ascii="Tahoma" w:hAnsi="Tahoma" w:cs="Tahoma"/>
          <w:sz w:val="22"/>
          <w:szCs w:val="22"/>
        </w:rPr>
        <w:t>υλοποίησης της Παρέμβασης και εξοικονόμηση χρημάτων για τους παραγωγούς</w:t>
      </w:r>
      <w:r w:rsidRPr="004B1081">
        <w:rPr>
          <w:rFonts w:ascii="Tahoma" w:hAnsi="Tahoma" w:cs="Tahoma"/>
          <w:sz w:val="22"/>
          <w:szCs w:val="22"/>
        </w:rPr>
        <w:t>, θέλουμε να τονίσουμε ότι ο παραγωγός ευνοείται πολλαπλώς από την ύπαρξη Γεωτεχνικού Συμβούλου,</w:t>
      </w:r>
      <w:r>
        <w:rPr>
          <w:rFonts w:ascii="Tahoma" w:hAnsi="Tahoma" w:cs="Tahoma"/>
          <w:sz w:val="22"/>
          <w:szCs w:val="22"/>
        </w:rPr>
        <w:t xml:space="preserve"> αφού καταθέτει πληρέστερα επιχειρησιακά σχέδια </w:t>
      </w:r>
      <w:r w:rsidRPr="004B1081">
        <w:rPr>
          <w:rFonts w:ascii="Tahoma" w:hAnsi="Tahoma" w:cs="Tahoma"/>
          <w:sz w:val="22"/>
          <w:szCs w:val="22"/>
        </w:rPr>
        <w:t xml:space="preserve">εξοικονομώντας </w:t>
      </w:r>
      <w:r>
        <w:rPr>
          <w:rFonts w:ascii="Tahoma" w:hAnsi="Tahoma" w:cs="Tahoma"/>
          <w:sz w:val="22"/>
          <w:szCs w:val="22"/>
        </w:rPr>
        <w:t>χρόνο και χρήμα ενώ, παράλληλα,</w:t>
      </w:r>
      <w:r w:rsidRPr="004B1081">
        <w:rPr>
          <w:rFonts w:ascii="Tahoma" w:hAnsi="Tahoma" w:cs="Tahoma"/>
          <w:sz w:val="22"/>
          <w:szCs w:val="22"/>
        </w:rPr>
        <w:t xml:space="preserve"> κερδίζ</w:t>
      </w:r>
      <w:r>
        <w:rPr>
          <w:rFonts w:ascii="Tahoma" w:hAnsi="Tahoma" w:cs="Tahoma"/>
          <w:sz w:val="22"/>
          <w:szCs w:val="22"/>
        </w:rPr>
        <w:t>ει</w:t>
      </w:r>
      <w:r w:rsidRPr="004B1081">
        <w:rPr>
          <w:rFonts w:ascii="Tahoma" w:hAnsi="Tahoma" w:cs="Tahoma"/>
          <w:sz w:val="22"/>
          <w:szCs w:val="22"/>
        </w:rPr>
        <w:t xml:space="preserve"> περισσότερα χρήματα </w:t>
      </w:r>
      <w:r>
        <w:rPr>
          <w:rFonts w:ascii="Tahoma" w:hAnsi="Tahoma" w:cs="Tahoma"/>
          <w:sz w:val="22"/>
          <w:szCs w:val="22"/>
        </w:rPr>
        <w:t>και από τ</w:t>
      </w:r>
      <w:r w:rsidRPr="004B1081">
        <w:rPr>
          <w:rFonts w:ascii="Tahoma" w:hAnsi="Tahoma" w:cs="Tahoma"/>
          <w:sz w:val="22"/>
          <w:szCs w:val="22"/>
        </w:rPr>
        <w:t>ο τελικό αναβαθμισμένο προϊόν</w:t>
      </w:r>
      <w:r>
        <w:rPr>
          <w:rFonts w:ascii="Tahoma" w:hAnsi="Tahoma" w:cs="Tahoma"/>
          <w:sz w:val="22"/>
          <w:szCs w:val="22"/>
        </w:rPr>
        <w:t>.</w:t>
      </w:r>
    </w:p>
    <w:p w14:paraId="1E7776AE" w14:textId="77777777" w:rsidR="005B5526" w:rsidRDefault="005B5526" w:rsidP="005B5526">
      <w:pPr>
        <w:pStyle w:val="Default"/>
        <w:spacing w:line="320" w:lineRule="exact"/>
        <w:jc w:val="both"/>
        <w:rPr>
          <w:rFonts w:ascii="Tahoma" w:hAnsi="Tahoma" w:cs="Tahoma"/>
          <w:sz w:val="22"/>
          <w:szCs w:val="22"/>
        </w:rPr>
      </w:pPr>
      <w:r w:rsidRPr="004B1081">
        <w:rPr>
          <w:rFonts w:ascii="Tahoma" w:hAnsi="Tahoma" w:cs="Tahoma"/>
          <w:sz w:val="22"/>
          <w:szCs w:val="22"/>
        </w:rPr>
        <w:tab/>
        <w:t xml:space="preserve">Χωρίς την ύπαρξη Γεωτεχνικού Συμβούλου είναι πολύ δύσκολη η τήρηση φακέλου από το δικαιούχο και η διατήρηση </w:t>
      </w:r>
      <w:r>
        <w:rPr>
          <w:rFonts w:ascii="Tahoma" w:hAnsi="Tahoma" w:cs="Tahoma"/>
          <w:sz w:val="22"/>
          <w:szCs w:val="22"/>
        </w:rPr>
        <w:t xml:space="preserve">της πληρότητας </w:t>
      </w:r>
      <w:r w:rsidRPr="004B1081">
        <w:rPr>
          <w:rFonts w:ascii="Tahoma" w:hAnsi="Tahoma" w:cs="Tahoma"/>
          <w:sz w:val="22"/>
          <w:szCs w:val="22"/>
        </w:rPr>
        <w:t xml:space="preserve">αυτού για 3 έτη. Ταυτόχρονα, </w:t>
      </w:r>
      <w:r>
        <w:rPr>
          <w:rFonts w:ascii="Tahoma" w:hAnsi="Tahoma" w:cs="Tahoma"/>
          <w:sz w:val="22"/>
          <w:szCs w:val="22"/>
        </w:rPr>
        <w:t xml:space="preserve">η Παρέμβαση </w:t>
      </w:r>
      <w:r w:rsidRPr="004B1081">
        <w:rPr>
          <w:rFonts w:ascii="Tahoma" w:hAnsi="Tahoma" w:cs="Tahoma"/>
          <w:sz w:val="22"/>
          <w:szCs w:val="22"/>
        </w:rPr>
        <w:t>υποχρεώνει τον παραγωγό σε πληθώρα διοικητικών και άλλων υποχρεώσεων και δεσμεύσεων</w:t>
      </w:r>
      <w:r>
        <w:rPr>
          <w:rFonts w:ascii="Tahoma" w:hAnsi="Tahoma" w:cs="Tahoma"/>
          <w:sz w:val="22"/>
          <w:szCs w:val="22"/>
        </w:rPr>
        <w:t>,</w:t>
      </w:r>
      <w:r w:rsidRPr="004B1081">
        <w:rPr>
          <w:rFonts w:ascii="Tahoma" w:hAnsi="Tahoma" w:cs="Tahoma"/>
          <w:sz w:val="22"/>
          <w:szCs w:val="22"/>
        </w:rPr>
        <w:t xml:space="preserve"> οι οποίες είναι δύσκολο αν όχι αδύνατον να τηρηθούν από </w:t>
      </w:r>
      <w:r>
        <w:rPr>
          <w:rFonts w:ascii="Tahoma" w:hAnsi="Tahoma" w:cs="Tahoma"/>
          <w:sz w:val="22"/>
          <w:szCs w:val="22"/>
        </w:rPr>
        <w:t xml:space="preserve">τους </w:t>
      </w:r>
      <w:r w:rsidRPr="004B1081">
        <w:rPr>
          <w:rFonts w:ascii="Tahoma" w:hAnsi="Tahoma" w:cs="Tahoma"/>
          <w:sz w:val="22"/>
          <w:szCs w:val="22"/>
        </w:rPr>
        <w:t xml:space="preserve">νέους βιοκαλλιεργητές </w:t>
      </w:r>
      <w:r>
        <w:rPr>
          <w:rFonts w:ascii="Tahoma" w:hAnsi="Tahoma" w:cs="Tahoma"/>
          <w:sz w:val="22"/>
          <w:szCs w:val="22"/>
        </w:rPr>
        <w:t>χωρίς την καθοδήγηση και τη συνδρομή ενός συμβούλου</w:t>
      </w:r>
      <w:r w:rsidRPr="004B1081">
        <w:rPr>
          <w:rFonts w:ascii="Tahoma" w:hAnsi="Tahoma" w:cs="Tahoma"/>
          <w:sz w:val="22"/>
          <w:szCs w:val="22"/>
        </w:rPr>
        <w:t>. Μάλιστα η μη τήρηση όλων αυτών των δεσμεύσεων και υποχρεώσεων συνεπάγεται πρόστιμα και άλλες ποινές.</w:t>
      </w:r>
    </w:p>
    <w:p w14:paraId="6810BFA9" w14:textId="6CB47B75" w:rsidR="005B5526" w:rsidRPr="004B1081" w:rsidRDefault="005B5526" w:rsidP="005B5526">
      <w:pPr>
        <w:pStyle w:val="Default"/>
        <w:spacing w:line="320" w:lineRule="exact"/>
        <w:jc w:val="both"/>
        <w:rPr>
          <w:rFonts w:ascii="Tahoma" w:hAnsi="Tahoma" w:cs="Tahoma"/>
          <w:sz w:val="22"/>
          <w:szCs w:val="22"/>
        </w:rPr>
      </w:pPr>
      <w:r>
        <w:rPr>
          <w:rFonts w:ascii="Tahoma" w:hAnsi="Tahoma" w:cs="Tahoma"/>
          <w:sz w:val="22"/>
          <w:szCs w:val="22"/>
        </w:rPr>
        <w:tab/>
        <w:t xml:space="preserve">Επιπρόσθετα, η απουσία επίσημου τεχνικού συμβούλου είναι σίγουρο ότι θα οδηγήσει τους παραγωγούς, λόγω της πολυπλοκότητας των διατάξεων και των υποχρεώσεων που </w:t>
      </w:r>
      <w:r w:rsidR="008E3894">
        <w:rPr>
          <w:rFonts w:ascii="Tahoma" w:hAnsi="Tahoma" w:cs="Tahoma"/>
          <w:sz w:val="22"/>
          <w:szCs w:val="22"/>
        </w:rPr>
        <w:t>α</w:t>
      </w:r>
      <w:r>
        <w:rPr>
          <w:rFonts w:ascii="Tahoma" w:hAnsi="Tahoma" w:cs="Tahoma"/>
          <w:sz w:val="22"/>
          <w:szCs w:val="22"/>
        </w:rPr>
        <w:t>ναλαμβάνουν, στη χρησιμοποίηση άτυπων συμβούλων οι οποίο</w:t>
      </w:r>
      <w:r w:rsidR="008E3894">
        <w:rPr>
          <w:rFonts w:ascii="Tahoma" w:hAnsi="Tahoma" w:cs="Tahoma"/>
          <w:sz w:val="22"/>
          <w:szCs w:val="22"/>
        </w:rPr>
        <w:t>ι</w:t>
      </w:r>
      <w:r>
        <w:rPr>
          <w:rFonts w:ascii="Tahoma" w:hAnsi="Tahoma" w:cs="Tahoma"/>
          <w:sz w:val="22"/>
          <w:szCs w:val="22"/>
        </w:rPr>
        <w:t xml:space="preserve"> </w:t>
      </w:r>
      <w:r w:rsidR="008E3894">
        <w:rPr>
          <w:rFonts w:ascii="Tahoma" w:hAnsi="Tahoma" w:cs="Tahoma"/>
          <w:sz w:val="22"/>
          <w:szCs w:val="22"/>
        </w:rPr>
        <w:t xml:space="preserve">μάλιστα είναι πολύ </w:t>
      </w:r>
      <w:bookmarkStart w:id="2" w:name="_GoBack"/>
      <w:bookmarkEnd w:id="2"/>
      <w:r w:rsidR="008E3894">
        <w:rPr>
          <w:rFonts w:ascii="Tahoma" w:hAnsi="Tahoma" w:cs="Tahoma"/>
          <w:sz w:val="22"/>
          <w:szCs w:val="22"/>
        </w:rPr>
        <w:t>πιθανό να μην</w:t>
      </w:r>
      <w:r>
        <w:rPr>
          <w:rFonts w:ascii="Tahoma" w:hAnsi="Tahoma" w:cs="Tahoma"/>
          <w:sz w:val="22"/>
          <w:szCs w:val="22"/>
        </w:rPr>
        <w:t xml:space="preserve"> διαθέτουν την απαιτούμενη επιστημονική και επαγγελματική επάρκεια</w:t>
      </w:r>
      <w:r w:rsidR="00C20F05" w:rsidRPr="00C20F05">
        <w:rPr>
          <w:rFonts w:ascii="Tahoma" w:hAnsi="Tahoma" w:cs="Tahoma"/>
          <w:sz w:val="22"/>
          <w:szCs w:val="22"/>
        </w:rPr>
        <w:t xml:space="preserve"> </w:t>
      </w:r>
      <w:r w:rsidR="00C20F05">
        <w:rPr>
          <w:rFonts w:ascii="Tahoma" w:hAnsi="Tahoma" w:cs="Tahoma"/>
          <w:sz w:val="22"/>
          <w:szCs w:val="22"/>
        </w:rPr>
        <w:t>για την παροχή των κατάλληλων συμβουλών</w:t>
      </w:r>
      <w:r>
        <w:rPr>
          <w:rFonts w:ascii="Tahoma" w:hAnsi="Tahoma" w:cs="Tahoma"/>
          <w:sz w:val="22"/>
          <w:szCs w:val="22"/>
        </w:rPr>
        <w:t xml:space="preserve">, κάτι που θα οδηγήσει σε καθυστερήσεις, επιβαρύνσεις και, πιθανόν, την τελική </w:t>
      </w:r>
      <w:proofErr w:type="spellStart"/>
      <w:r>
        <w:rPr>
          <w:rFonts w:ascii="Tahoma" w:hAnsi="Tahoma" w:cs="Tahoma"/>
          <w:sz w:val="22"/>
          <w:szCs w:val="22"/>
        </w:rPr>
        <w:t>απένταξή</w:t>
      </w:r>
      <w:proofErr w:type="spellEnd"/>
      <w:r>
        <w:rPr>
          <w:rFonts w:ascii="Tahoma" w:hAnsi="Tahoma" w:cs="Tahoma"/>
          <w:sz w:val="22"/>
          <w:szCs w:val="22"/>
        </w:rPr>
        <w:t xml:space="preserve"> τους.</w:t>
      </w:r>
    </w:p>
    <w:p w14:paraId="6595970D" w14:textId="5B26EC4E" w:rsidR="005B5526" w:rsidRPr="004B1081" w:rsidRDefault="005B5526" w:rsidP="005B5526">
      <w:pPr>
        <w:pStyle w:val="Default"/>
        <w:spacing w:line="320" w:lineRule="exact"/>
        <w:jc w:val="both"/>
        <w:rPr>
          <w:rFonts w:ascii="Tahoma" w:hAnsi="Tahoma" w:cs="Tahoma"/>
          <w:sz w:val="22"/>
          <w:szCs w:val="22"/>
        </w:rPr>
      </w:pPr>
      <w:r w:rsidRPr="004B1081">
        <w:rPr>
          <w:rFonts w:ascii="Tahoma" w:hAnsi="Tahoma" w:cs="Tahoma"/>
          <w:sz w:val="22"/>
          <w:szCs w:val="22"/>
        </w:rPr>
        <w:tab/>
        <w:t xml:space="preserve">Για όλους τους παραπάνω λόγους πιστεύουμε ακράδαντα ότι επιβάλλεται, όπως και στην προηγούμενη προγραμματική περίοδο, να προβλεφθεί η ύπαρξη του Γεωτεχνικού Συμβούλου (Γεωπόνου, </w:t>
      </w:r>
      <w:r>
        <w:rPr>
          <w:rFonts w:ascii="Tahoma" w:hAnsi="Tahoma" w:cs="Tahoma"/>
          <w:sz w:val="22"/>
          <w:szCs w:val="22"/>
        </w:rPr>
        <w:t xml:space="preserve">αλλά και </w:t>
      </w:r>
      <w:r w:rsidRPr="004B1081">
        <w:rPr>
          <w:rFonts w:ascii="Tahoma" w:hAnsi="Tahoma" w:cs="Tahoma"/>
          <w:sz w:val="22"/>
          <w:szCs w:val="22"/>
        </w:rPr>
        <w:t xml:space="preserve">Κτηνίατρου </w:t>
      </w:r>
      <w:r>
        <w:rPr>
          <w:rFonts w:ascii="Tahoma" w:hAnsi="Tahoma" w:cs="Tahoma"/>
          <w:sz w:val="22"/>
          <w:szCs w:val="22"/>
        </w:rPr>
        <w:t>στην</w:t>
      </w:r>
      <w:r w:rsidRPr="004B1081">
        <w:rPr>
          <w:rFonts w:ascii="Tahoma" w:hAnsi="Tahoma" w:cs="Tahoma"/>
          <w:sz w:val="22"/>
          <w:szCs w:val="22"/>
        </w:rPr>
        <w:t xml:space="preserve"> περ</w:t>
      </w:r>
      <w:r>
        <w:rPr>
          <w:rFonts w:ascii="Tahoma" w:hAnsi="Tahoma" w:cs="Tahoma"/>
          <w:sz w:val="22"/>
          <w:szCs w:val="22"/>
        </w:rPr>
        <w:t>ίπτωση της Βιολογικής Κτηνοτροφίας, όπως έχει επανειλημμένα ζητήσει το ΓΕΩΤ.Ε.Ε.)</w:t>
      </w:r>
      <w:r w:rsidRPr="004B1081">
        <w:rPr>
          <w:rFonts w:ascii="Tahoma" w:hAnsi="Tahoma" w:cs="Tahoma"/>
          <w:sz w:val="22"/>
          <w:szCs w:val="22"/>
        </w:rPr>
        <w:t xml:space="preserve">, διαφορετικά πολύ δύσκολα θα μπορέσει ένας παραγωγός, χωρίς καθοδήγηση και συμβουλές, να μπει και να παραμείνει στο πρόγραμμα της βιολογικής γεωργίας </w:t>
      </w:r>
      <w:r w:rsidR="00C20F05">
        <w:rPr>
          <w:rFonts w:ascii="Tahoma" w:hAnsi="Tahoma" w:cs="Tahoma"/>
          <w:sz w:val="22"/>
          <w:szCs w:val="22"/>
        </w:rPr>
        <w:t xml:space="preserve">και κτηνοτροφίας </w:t>
      </w:r>
      <w:r w:rsidRPr="004B1081">
        <w:rPr>
          <w:rFonts w:ascii="Tahoma" w:hAnsi="Tahoma" w:cs="Tahoma"/>
          <w:sz w:val="22"/>
          <w:szCs w:val="22"/>
        </w:rPr>
        <w:t>χωρίς κυρώσεις και</w:t>
      </w:r>
      <w:r>
        <w:rPr>
          <w:rFonts w:ascii="Tahoma" w:hAnsi="Tahoma" w:cs="Tahoma"/>
          <w:sz w:val="22"/>
          <w:szCs w:val="22"/>
        </w:rPr>
        <w:t>,</w:t>
      </w:r>
      <w:r w:rsidRPr="004B1081">
        <w:rPr>
          <w:rFonts w:ascii="Tahoma" w:hAnsi="Tahoma" w:cs="Tahoma"/>
          <w:sz w:val="22"/>
          <w:szCs w:val="22"/>
        </w:rPr>
        <w:t xml:space="preserve"> ακόμα πιο δύσκολα</w:t>
      </w:r>
      <w:r>
        <w:rPr>
          <w:rFonts w:ascii="Tahoma" w:hAnsi="Tahoma" w:cs="Tahoma"/>
          <w:sz w:val="22"/>
          <w:szCs w:val="22"/>
        </w:rPr>
        <w:t>,</w:t>
      </w:r>
      <w:r w:rsidRPr="004B1081">
        <w:rPr>
          <w:rFonts w:ascii="Tahoma" w:hAnsi="Tahoma" w:cs="Tahoma"/>
          <w:sz w:val="22"/>
          <w:szCs w:val="22"/>
        </w:rPr>
        <w:t xml:space="preserve"> να επιτύχει αναβάθμιση του παραγόμενου από αυτόν προϊόντος.</w:t>
      </w:r>
    </w:p>
    <w:p w14:paraId="36D0B3B3" w14:textId="46C6993F" w:rsidR="005B5526" w:rsidRDefault="005B5526" w:rsidP="005B5526">
      <w:pPr>
        <w:pStyle w:val="Default"/>
        <w:spacing w:line="320" w:lineRule="exact"/>
        <w:jc w:val="both"/>
        <w:rPr>
          <w:rFonts w:ascii="Tahoma" w:hAnsi="Tahoma" w:cs="Tahoma"/>
          <w:sz w:val="22"/>
          <w:szCs w:val="22"/>
        </w:rPr>
      </w:pPr>
      <w:r w:rsidRPr="004B1081">
        <w:rPr>
          <w:rFonts w:ascii="Tahoma" w:hAnsi="Tahoma" w:cs="Tahoma"/>
          <w:sz w:val="22"/>
          <w:szCs w:val="22"/>
        </w:rPr>
        <w:tab/>
      </w:r>
      <w:r>
        <w:rPr>
          <w:rFonts w:ascii="Tahoma" w:hAnsi="Tahoma" w:cs="Tahoma"/>
          <w:sz w:val="22"/>
          <w:szCs w:val="22"/>
        </w:rPr>
        <w:t>Αναμένοντας την άμεση παρέμβασή σας ώστε να τροποποιηθεί η προαναφερθείσα Πρόσκληση με την πρόβλεψη συμμετοχής Γεωτεχνικού Συμβούλου σε αυτή και επισημαίνοντας ότι, σε αντίθετη περίπτωση, το Γεωτεχνικό Επιμελητήριο θα εξαντλήσει κάθε πρόσφορο μέσο για την προάσπιση των επαγγελματικών δικαιωμάτων των μελών του αλλά και την ομαλή και αποτελεσματική υλοποίηση της Παρέμβασης και τη διασφάλιση, εν γένει της βιολογικής παραγωγής στη χώρα μας,</w:t>
      </w:r>
      <w:r w:rsidR="00C20F05">
        <w:rPr>
          <w:rFonts w:ascii="Tahoma" w:hAnsi="Tahoma" w:cs="Tahoma"/>
          <w:sz w:val="22"/>
          <w:szCs w:val="22"/>
        </w:rPr>
        <w:t xml:space="preserve"> παραμένουμε στη διάθεσή σας για κάθε σχετική παραπέρα πληροφορία, διευκρίνιση και συνεργασία.</w:t>
      </w:r>
    </w:p>
    <w:p w14:paraId="74D01512" w14:textId="77777777" w:rsidR="000117ED" w:rsidRDefault="000117ED" w:rsidP="00C20F05">
      <w:pPr>
        <w:spacing w:line="300" w:lineRule="exact"/>
        <w:jc w:val="both"/>
        <w:rPr>
          <w:rFonts w:ascii="Tahoma" w:hAnsi="Tahoma" w:cs="Tahoma"/>
          <w:sz w:val="22"/>
          <w:szCs w:val="22"/>
        </w:rPr>
      </w:pPr>
    </w:p>
    <w:p w14:paraId="7DD1FB89" w14:textId="77777777" w:rsidR="00267A2A" w:rsidRDefault="00267A2A" w:rsidP="00C20F05">
      <w:pPr>
        <w:spacing w:line="300" w:lineRule="exact"/>
        <w:ind w:left="3969"/>
        <w:jc w:val="center"/>
      </w:pPr>
      <w:r>
        <w:rPr>
          <w:rFonts w:ascii="Tahoma" w:hAnsi="Tahoma" w:cs="Tahoma"/>
          <w:sz w:val="22"/>
          <w:szCs w:val="22"/>
        </w:rPr>
        <w:t>Με εκτίμηση,</w:t>
      </w:r>
    </w:p>
    <w:p w14:paraId="7BABAE34" w14:textId="77777777" w:rsidR="00267A2A" w:rsidRDefault="00267A2A" w:rsidP="00C20F05">
      <w:pPr>
        <w:spacing w:line="300" w:lineRule="exact"/>
        <w:ind w:left="3969"/>
        <w:jc w:val="center"/>
      </w:pPr>
      <w:r>
        <w:rPr>
          <w:rFonts w:ascii="Tahoma" w:hAnsi="Tahoma" w:cs="Tahoma"/>
          <w:sz w:val="22"/>
          <w:szCs w:val="22"/>
        </w:rPr>
        <w:t>Ο Πρόεδρος του Δ.Σ. του ΓΕΩΤ.Ε.Ε.</w:t>
      </w:r>
    </w:p>
    <w:p w14:paraId="0446EF6A" w14:textId="0CD01CD7" w:rsidR="00267A2A" w:rsidRDefault="00267A2A" w:rsidP="00C20F05">
      <w:pPr>
        <w:spacing w:line="300" w:lineRule="exact"/>
        <w:ind w:left="3969"/>
        <w:jc w:val="center"/>
        <w:rPr>
          <w:rFonts w:ascii="Tahoma" w:hAnsi="Tahoma" w:cs="Tahoma"/>
          <w:sz w:val="22"/>
          <w:szCs w:val="22"/>
        </w:rPr>
      </w:pPr>
    </w:p>
    <w:p w14:paraId="26EF1AE1" w14:textId="77777777" w:rsidR="00C20F05" w:rsidRDefault="00C20F05" w:rsidP="00C20F05">
      <w:pPr>
        <w:spacing w:line="300" w:lineRule="exact"/>
        <w:ind w:left="3969"/>
        <w:jc w:val="center"/>
        <w:rPr>
          <w:rFonts w:ascii="Tahoma" w:hAnsi="Tahoma" w:cs="Tahoma"/>
          <w:sz w:val="22"/>
          <w:szCs w:val="22"/>
        </w:rPr>
      </w:pPr>
    </w:p>
    <w:p w14:paraId="305B65FD" w14:textId="77777777" w:rsidR="00267A2A" w:rsidRDefault="00267A2A" w:rsidP="00C20F05">
      <w:pPr>
        <w:spacing w:line="300" w:lineRule="exact"/>
        <w:ind w:left="3969"/>
        <w:jc w:val="center"/>
        <w:rPr>
          <w:rFonts w:ascii="Tahoma" w:hAnsi="Tahoma" w:cs="Tahoma"/>
          <w:sz w:val="22"/>
          <w:szCs w:val="22"/>
        </w:rPr>
      </w:pPr>
    </w:p>
    <w:p w14:paraId="7A6B6E05" w14:textId="4B8F0BF8" w:rsidR="000F5EBF" w:rsidRDefault="005B5526" w:rsidP="00F6729D">
      <w:pPr>
        <w:spacing w:line="340" w:lineRule="exact"/>
        <w:ind w:left="3969"/>
        <w:jc w:val="center"/>
        <w:rPr>
          <w:rFonts w:ascii="Tahoma" w:hAnsi="Tahoma" w:cs="Tahoma"/>
          <w:sz w:val="22"/>
          <w:szCs w:val="22"/>
        </w:rPr>
      </w:pPr>
      <w:r>
        <w:rPr>
          <w:rFonts w:ascii="Tahoma" w:hAnsi="Tahoma" w:cs="Tahoma"/>
          <w:sz w:val="22"/>
          <w:szCs w:val="22"/>
        </w:rPr>
        <w:t xml:space="preserve">Μενέλαος Δ. </w:t>
      </w:r>
      <w:proofErr w:type="spellStart"/>
      <w:r>
        <w:rPr>
          <w:rFonts w:ascii="Tahoma" w:hAnsi="Tahoma" w:cs="Tahoma"/>
          <w:sz w:val="22"/>
          <w:szCs w:val="22"/>
        </w:rPr>
        <w:t>Γαρδικιώτης</w:t>
      </w:r>
      <w:proofErr w:type="spellEnd"/>
    </w:p>
    <w:sectPr w:rsidR="000F5EBF">
      <w:headerReference w:type="default" r:id="rId10"/>
      <w:footerReference w:type="default" r:id="rId11"/>
      <w:headerReference w:type="first" r:id="rId12"/>
      <w:footerReference w:type="first" r:id="rId13"/>
      <w:pgSz w:w="11906" w:h="16838"/>
      <w:pgMar w:top="1134"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A071" w14:textId="77777777" w:rsidR="005168D0" w:rsidRDefault="005168D0">
      <w:r>
        <w:separator/>
      </w:r>
    </w:p>
  </w:endnote>
  <w:endnote w:type="continuationSeparator" w:id="0">
    <w:p w14:paraId="685B5819" w14:textId="77777777" w:rsidR="005168D0" w:rsidRDefault="0051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Liberation Sans">
    <w:altName w:val="Liberation Sans"/>
    <w:panose1 w:val="00000000000000000000"/>
    <w:charset w:val="A1"/>
    <w:family w:val="swiss"/>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7BA2" w14:textId="77777777" w:rsidR="004607E9" w:rsidRDefault="004607E9">
    <w:pPr>
      <w:pStyle w:val="Footer"/>
      <w:rPr>
        <w:rFonts w:eastAsia="Arial" w:cs="Arial"/>
        <w:bCs/>
        <w:color w:val="7F7F7F"/>
        <w:sz w:val="16"/>
      </w:rPr>
    </w:pPr>
  </w:p>
  <w:p w14:paraId="20C7CC9F" w14:textId="3C0C946C" w:rsidR="004607E9" w:rsidRDefault="001601FD">
    <w:pPr>
      <w:pStyle w:val="Footer"/>
      <w:rPr>
        <w:rFonts w:ascii="Arial" w:eastAsia="Arial" w:hAnsi="Arial" w:cs="Arial"/>
        <w:b/>
        <w:bCs/>
        <w:color w:val="7F7F7F"/>
        <w:sz w:val="16"/>
        <w:lang w:val="en-GB" w:eastAsia="el-GR"/>
      </w:rPr>
    </w:pPr>
    <w:r>
      <w:rPr>
        <w:noProof/>
        <w:lang w:eastAsia="el-GR"/>
      </w:rPr>
      <mc:AlternateContent>
        <mc:Choice Requires="wps">
          <w:drawing>
            <wp:anchor distT="0" distB="0" distL="114300" distR="114300" simplePos="0" relativeHeight="251658240" behindDoc="1" locked="0" layoutInCell="1" allowOverlap="1" wp14:anchorId="5444BEBD" wp14:editId="08A84FDD">
              <wp:simplePos x="0" y="0"/>
              <wp:positionH relativeFrom="column">
                <wp:posOffset>12700</wp:posOffset>
              </wp:positionH>
              <wp:positionV relativeFrom="paragraph">
                <wp:posOffset>48895</wp:posOffset>
              </wp:positionV>
              <wp:extent cx="5761355" cy="5715"/>
              <wp:effectExtent l="0" t="0" r="0" b="0"/>
              <wp:wrapNone/>
              <wp:docPr id="4" name="Γραμμή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89B86" id="Γραμμή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Ocb45G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r>
      <w:rPr>
        <w:noProof/>
        <w:lang w:eastAsia="el-GR"/>
      </w:rPr>
      <mc:AlternateContent>
        <mc:Choice Requires="wps">
          <w:drawing>
            <wp:anchor distT="0" distB="0" distL="114300" distR="114300" simplePos="0" relativeHeight="251659264" behindDoc="1" locked="0" layoutInCell="1" allowOverlap="1" wp14:anchorId="6C564B00" wp14:editId="574E42AD">
              <wp:simplePos x="0" y="0"/>
              <wp:positionH relativeFrom="column">
                <wp:posOffset>12700</wp:posOffset>
              </wp:positionH>
              <wp:positionV relativeFrom="paragraph">
                <wp:posOffset>48895</wp:posOffset>
              </wp:positionV>
              <wp:extent cx="5761355" cy="5715"/>
              <wp:effectExtent l="0" t="0" r="0" b="0"/>
              <wp:wrapNone/>
              <wp:docPr id="3" name="Γραμμή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2C9A44" id="Γραμμή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Nrm1pG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p>
  <w:p w14:paraId="2C01B047" w14:textId="77777777" w:rsidR="004607E9" w:rsidRDefault="004607E9">
    <w:pPr>
      <w:pStyle w:val="Footer"/>
      <w:jc w:val="center"/>
    </w:pPr>
    <w:r>
      <w:rPr>
        <w:rFonts w:ascii="Tahoma" w:hAnsi="Tahoma" w:cs="Tahoma"/>
        <w:b/>
        <w:bCs/>
        <w:color w:val="7F7F7F"/>
        <w:sz w:val="16"/>
      </w:rPr>
      <w:t>ΓΕΩΤΕΧΝΙΚΟ ΕΠΙΜΕΛΗΤΗΡΙΟ ΕΛΛΑΔΑΣ – ΒΕΝΙΖΕΛΟΥ 64, 546 31  ΘΕΣΣΑΛΟΝΙΚΗ</w:t>
    </w:r>
  </w:p>
  <w:p w14:paraId="57D45654" w14:textId="77777777" w:rsidR="004607E9" w:rsidRPr="006C5FD9" w:rsidRDefault="004607E9">
    <w:pPr>
      <w:pStyle w:val="Footer"/>
      <w:jc w:val="center"/>
    </w:pPr>
    <w:r>
      <w:rPr>
        <w:rFonts w:ascii="Tahoma" w:hAnsi="Tahoma" w:cs="Tahoma"/>
        <w:b/>
        <w:bCs/>
        <w:color w:val="7F7F7F"/>
        <w:sz w:val="16"/>
      </w:rPr>
      <w:t>ΤΗΛ</w:t>
    </w:r>
    <w:r>
      <w:rPr>
        <w:rFonts w:ascii="Tahoma" w:hAnsi="Tahoma" w:cs="Tahoma"/>
        <w:b/>
        <w:bCs/>
        <w:color w:val="7F7F7F"/>
        <w:sz w:val="16"/>
        <w:lang w:val="fr-FR"/>
      </w:rPr>
      <w:t>.: 2310 278817-8, FAX: 2310 236308, E-ma</w:t>
    </w:r>
    <w:r>
      <w:rPr>
        <w:rFonts w:ascii="Tahoma" w:hAnsi="Tahoma" w:cs="Tahoma"/>
        <w:b/>
        <w:bCs/>
        <w:color w:val="7F7F7F"/>
        <w:sz w:val="16"/>
        <w:szCs w:val="16"/>
        <w:lang w:val="fr-FR"/>
      </w:rPr>
      <w:t xml:space="preserve">il: </w:t>
    </w:r>
    <w:hyperlink r:id="rId1" w:history="1">
      <w:r w:rsidRPr="00C65B28">
        <w:rPr>
          <w:rStyle w:val="Hyperlink"/>
          <w:rFonts w:ascii="Tahoma" w:hAnsi="Tahoma" w:cs="Tahoma"/>
          <w:b/>
          <w:bCs/>
          <w:sz w:val="16"/>
          <w:szCs w:val="16"/>
          <w:lang w:val="en-US"/>
        </w:rPr>
        <w:t>documentation</w:t>
      </w:r>
      <w:r w:rsidRPr="006C5FD9">
        <w:rPr>
          <w:rStyle w:val="Hyperlink"/>
          <w:rFonts w:ascii="Tahoma" w:hAnsi="Tahoma" w:cs="Tahoma"/>
          <w:b/>
          <w:bCs/>
          <w:sz w:val="16"/>
          <w:szCs w:val="16"/>
        </w:rPr>
        <w:t>@</w:t>
      </w:r>
      <w:proofErr w:type="spellStart"/>
      <w:r w:rsidRPr="00C65B28">
        <w:rPr>
          <w:rStyle w:val="Hyperlink"/>
          <w:rFonts w:ascii="Tahoma" w:hAnsi="Tahoma" w:cs="Tahoma"/>
          <w:b/>
          <w:bCs/>
          <w:sz w:val="16"/>
          <w:szCs w:val="16"/>
          <w:lang w:val="en-US"/>
        </w:rPr>
        <w:t>geotee</w:t>
      </w:r>
      <w:proofErr w:type="spellEnd"/>
      <w:r w:rsidRPr="006C5FD9">
        <w:rPr>
          <w:rStyle w:val="Hyperlink"/>
          <w:rFonts w:ascii="Tahoma" w:hAnsi="Tahoma" w:cs="Tahoma"/>
          <w:b/>
          <w:bCs/>
          <w:sz w:val="16"/>
          <w:szCs w:val="16"/>
        </w:rPr>
        <w:t>.</w:t>
      </w:r>
      <w:r w:rsidRPr="00C65B28">
        <w:rPr>
          <w:rStyle w:val="Hyperlink"/>
          <w:rFonts w:ascii="Tahoma" w:hAnsi="Tahoma" w:cs="Tahoma"/>
          <w:b/>
          <w:bCs/>
          <w:sz w:val="16"/>
          <w:szCs w:val="16"/>
          <w:lang w:val="en-US"/>
        </w:rPr>
        <w:t>gr</w:t>
      </w:r>
      <w:r>
        <w:rPr>
          <w:rStyle w:val="Hyperlink"/>
          <w:rFonts w:ascii="Tahoma" w:hAnsi="Tahoma" w:cs="Tahoma"/>
          <w:b/>
          <w:bCs/>
          <w:color w:val="7F7F7F"/>
          <w:sz w:val="16"/>
          <w:szCs w:val="16"/>
          <w:lang w:val="fr-FR"/>
        </w:rPr>
        <w:t xml:space="preserve"> </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5A32" w14:textId="77777777" w:rsidR="004607E9" w:rsidRDefault="004607E9">
    <w:pPr>
      <w:pStyle w:val="Footer"/>
      <w:rPr>
        <w:rFonts w:eastAsia="Arial" w:cs="Arial"/>
        <w:bCs/>
        <w:color w:val="7F7F7F"/>
        <w:sz w:val="16"/>
      </w:rPr>
    </w:pPr>
  </w:p>
  <w:p w14:paraId="5F692414" w14:textId="1B97FC95" w:rsidR="004607E9" w:rsidRDefault="001601FD">
    <w:pPr>
      <w:pStyle w:val="Footer"/>
      <w:rPr>
        <w:rFonts w:ascii="Arial" w:eastAsia="Arial" w:hAnsi="Arial" w:cs="Arial"/>
        <w:b/>
        <w:bCs/>
        <w:color w:val="7F7F7F"/>
        <w:sz w:val="16"/>
        <w:lang w:val="en-GB" w:eastAsia="el-GR"/>
      </w:rPr>
    </w:pPr>
    <w:r>
      <w:rPr>
        <w:noProof/>
        <w:lang w:eastAsia="el-GR"/>
      </w:rPr>
      <mc:AlternateContent>
        <mc:Choice Requires="wps">
          <w:drawing>
            <wp:anchor distT="0" distB="0" distL="114300" distR="114300" simplePos="0" relativeHeight="251656192" behindDoc="1" locked="0" layoutInCell="1" allowOverlap="1" wp14:anchorId="45881FE2" wp14:editId="1C5FA05E">
              <wp:simplePos x="0" y="0"/>
              <wp:positionH relativeFrom="column">
                <wp:posOffset>12700</wp:posOffset>
              </wp:positionH>
              <wp:positionV relativeFrom="paragraph">
                <wp:posOffset>48895</wp:posOffset>
              </wp:positionV>
              <wp:extent cx="5761355" cy="5715"/>
              <wp:effectExtent l="0" t="0" r="0" b="0"/>
              <wp:wrapNone/>
              <wp:docPr id="2" name="Γραμμή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E57BA2" id="Γραμμή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JVc3Oi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r>
      <w:rPr>
        <w:noProof/>
        <w:lang w:eastAsia="el-GR"/>
      </w:rPr>
      <mc:AlternateContent>
        <mc:Choice Requires="wps">
          <w:drawing>
            <wp:anchor distT="0" distB="0" distL="114300" distR="114300" simplePos="0" relativeHeight="251657216" behindDoc="1" locked="0" layoutInCell="1" allowOverlap="1" wp14:anchorId="123BF5B3" wp14:editId="45242D6A">
              <wp:simplePos x="0" y="0"/>
              <wp:positionH relativeFrom="column">
                <wp:posOffset>12700</wp:posOffset>
              </wp:positionH>
              <wp:positionV relativeFrom="paragraph">
                <wp:posOffset>48895</wp:posOffset>
              </wp:positionV>
              <wp:extent cx="5761355" cy="5715"/>
              <wp:effectExtent l="0" t="0" r="0" b="0"/>
              <wp:wrapNone/>
              <wp:docPr id="1" name="Γραμμή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5715"/>
                      </a:xfrm>
                      <a:prstGeom prst="line">
                        <a:avLst/>
                      </a:prstGeom>
                      <a:noFill/>
                      <a:ln w="12600" cap="sq">
                        <a:solidFill>
                          <a:srgbClr val="73737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96D664" id="Γραμμή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5pt" to="454.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" strokecolor="#737373" strokeweight=".35mm">
              <v:stroke joinstyle="miter" endcap="square"/>
            </v:line>
          </w:pict>
        </mc:Fallback>
      </mc:AlternateContent>
    </w:r>
  </w:p>
  <w:p w14:paraId="5F99ED1A" w14:textId="77777777" w:rsidR="004607E9" w:rsidRDefault="004607E9">
    <w:pPr>
      <w:pStyle w:val="Footer"/>
      <w:jc w:val="center"/>
    </w:pPr>
    <w:r>
      <w:rPr>
        <w:rFonts w:ascii="Tahoma" w:hAnsi="Tahoma" w:cs="Tahoma"/>
        <w:b/>
        <w:bCs/>
        <w:color w:val="7F7F7F"/>
        <w:sz w:val="16"/>
      </w:rPr>
      <w:t>ΓΕΩΤΕΧΝΙΚΟ ΕΠΙΜΕΛΗΤΗΡΙΟ ΕΛΛΑΔΑΣ – ΒΕΝΙΖΕΛΟΥ 64, 546 31  ΘΕΣΣΑΛΟΝΙΚΗ</w:t>
    </w:r>
  </w:p>
  <w:p w14:paraId="2F29F67B" w14:textId="77777777" w:rsidR="004607E9" w:rsidRPr="006C5FD9" w:rsidRDefault="004607E9">
    <w:pPr>
      <w:pStyle w:val="Footer"/>
      <w:jc w:val="center"/>
    </w:pPr>
    <w:r>
      <w:rPr>
        <w:rFonts w:ascii="Tahoma" w:hAnsi="Tahoma" w:cs="Tahoma"/>
        <w:b/>
        <w:bCs/>
        <w:color w:val="7F7F7F"/>
        <w:sz w:val="16"/>
      </w:rPr>
      <w:t>ΤΗΛ</w:t>
    </w:r>
    <w:r>
      <w:rPr>
        <w:rFonts w:ascii="Tahoma" w:hAnsi="Tahoma" w:cs="Tahoma"/>
        <w:b/>
        <w:bCs/>
        <w:color w:val="7F7F7F"/>
        <w:sz w:val="16"/>
        <w:lang w:val="fr-FR"/>
      </w:rPr>
      <w:t>.: 2310 278817-8, FAX: 2310 236308, E-ma</w:t>
    </w:r>
    <w:r>
      <w:rPr>
        <w:rFonts w:ascii="Tahoma" w:hAnsi="Tahoma" w:cs="Tahoma"/>
        <w:b/>
        <w:bCs/>
        <w:color w:val="7F7F7F"/>
        <w:sz w:val="16"/>
        <w:szCs w:val="16"/>
        <w:lang w:val="fr-FR"/>
      </w:rPr>
      <w:t xml:space="preserve">il: </w:t>
    </w:r>
    <w:hyperlink r:id="rId1" w:history="1">
      <w:r w:rsidRPr="00C65B28">
        <w:rPr>
          <w:rStyle w:val="Hyperlink"/>
          <w:rFonts w:ascii="Tahoma" w:hAnsi="Tahoma" w:cs="Tahoma"/>
          <w:b/>
          <w:bCs/>
          <w:sz w:val="16"/>
          <w:szCs w:val="16"/>
          <w:lang w:val="en-US"/>
        </w:rPr>
        <w:t>documentation</w:t>
      </w:r>
      <w:r w:rsidRPr="006C5FD9">
        <w:rPr>
          <w:rStyle w:val="Hyperlink"/>
          <w:rFonts w:ascii="Tahoma" w:hAnsi="Tahoma" w:cs="Tahoma"/>
          <w:b/>
          <w:bCs/>
          <w:sz w:val="16"/>
          <w:szCs w:val="16"/>
        </w:rPr>
        <w:t>@</w:t>
      </w:r>
      <w:proofErr w:type="spellStart"/>
      <w:r w:rsidRPr="00C65B28">
        <w:rPr>
          <w:rStyle w:val="Hyperlink"/>
          <w:rFonts w:ascii="Tahoma" w:hAnsi="Tahoma" w:cs="Tahoma"/>
          <w:b/>
          <w:bCs/>
          <w:sz w:val="16"/>
          <w:szCs w:val="16"/>
          <w:lang w:val="en-US"/>
        </w:rPr>
        <w:t>geotee</w:t>
      </w:r>
      <w:proofErr w:type="spellEnd"/>
      <w:r w:rsidRPr="006C5FD9">
        <w:rPr>
          <w:rStyle w:val="Hyperlink"/>
          <w:rFonts w:ascii="Tahoma" w:hAnsi="Tahoma" w:cs="Tahoma"/>
          <w:b/>
          <w:bCs/>
          <w:sz w:val="16"/>
          <w:szCs w:val="16"/>
        </w:rPr>
        <w:t>.</w:t>
      </w:r>
      <w:r w:rsidRPr="00C65B28">
        <w:rPr>
          <w:rStyle w:val="Hyperlink"/>
          <w:rFonts w:ascii="Tahoma" w:hAnsi="Tahoma" w:cs="Tahoma"/>
          <w:b/>
          <w:bCs/>
          <w:sz w:val="16"/>
          <w:szCs w:val="16"/>
          <w:lang w:val="en-US"/>
        </w:rPr>
        <w:t>gr</w:t>
      </w:r>
      <w:r>
        <w:rPr>
          <w:rStyle w:val="Hyperlink"/>
          <w:rFonts w:ascii="Tahoma" w:hAnsi="Tahoma" w:cs="Tahoma"/>
          <w:b/>
          <w:bCs/>
          <w:color w:val="7F7F7F"/>
          <w:sz w:val="16"/>
          <w:szCs w:val="16"/>
          <w:lang w:val="fr-FR"/>
        </w:rPr>
        <w:t xml:space="preserve"> </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E606E" w14:textId="77777777" w:rsidR="005168D0" w:rsidRDefault="005168D0">
      <w:r>
        <w:separator/>
      </w:r>
    </w:p>
  </w:footnote>
  <w:footnote w:type="continuationSeparator" w:id="0">
    <w:p w14:paraId="4CBE16D7" w14:textId="77777777" w:rsidR="005168D0" w:rsidRDefault="005168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B058" w14:textId="77777777" w:rsidR="004607E9" w:rsidRDefault="004607E9">
    <w:pPr>
      <w:pStyle w:val="Header"/>
      <w:jc w:val="center"/>
      <w:rPr>
        <w:rFonts w:ascii="Arial" w:hAnsi="Arial" w:cs="Arial"/>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9713" w14:textId="77777777" w:rsidR="004607E9" w:rsidRDefault="004607E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850"/>
        </w:tabs>
        <w:ind w:left="567" w:firstLine="77"/>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2D35D1"/>
    <w:multiLevelType w:val="hybridMultilevel"/>
    <w:tmpl w:val="5B5A11D8"/>
    <w:lvl w:ilvl="0" w:tplc="4530AA8C">
      <w:start w:val="1"/>
      <w:numFmt w:val="decimal"/>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6B"/>
    <w:rsid w:val="00002626"/>
    <w:rsid w:val="000117ED"/>
    <w:rsid w:val="000230F4"/>
    <w:rsid w:val="00077879"/>
    <w:rsid w:val="000849B4"/>
    <w:rsid w:val="00094A97"/>
    <w:rsid w:val="00095011"/>
    <w:rsid w:val="000B24A2"/>
    <w:rsid w:val="000B7861"/>
    <w:rsid w:val="000D1114"/>
    <w:rsid w:val="000F4609"/>
    <w:rsid w:val="000F5EBF"/>
    <w:rsid w:val="00111480"/>
    <w:rsid w:val="0015604A"/>
    <w:rsid w:val="001601FD"/>
    <w:rsid w:val="00165CC9"/>
    <w:rsid w:val="00174CEB"/>
    <w:rsid w:val="00177292"/>
    <w:rsid w:val="00197C25"/>
    <w:rsid w:val="001D5428"/>
    <w:rsid w:val="001F33A0"/>
    <w:rsid w:val="00252780"/>
    <w:rsid w:val="00266503"/>
    <w:rsid w:val="00267A2A"/>
    <w:rsid w:val="002A5332"/>
    <w:rsid w:val="002B74B6"/>
    <w:rsid w:val="002C2A57"/>
    <w:rsid w:val="002D247D"/>
    <w:rsid w:val="002F1695"/>
    <w:rsid w:val="00352696"/>
    <w:rsid w:val="003A0B02"/>
    <w:rsid w:val="003B53EE"/>
    <w:rsid w:val="004301C4"/>
    <w:rsid w:val="00452727"/>
    <w:rsid w:val="004607E9"/>
    <w:rsid w:val="00482E23"/>
    <w:rsid w:val="004D0213"/>
    <w:rsid w:val="005168D0"/>
    <w:rsid w:val="00542CCC"/>
    <w:rsid w:val="00566F63"/>
    <w:rsid w:val="00592D6B"/>
    <w:rsid w:val="005A02C7"/>
    <w:rsid w:val="005B5526"/>
    <w:rsid w:val="006108F7"/>
    <w:rsid w:val="006636C4"/>
    <w:rsid w:val="00691A44"/>
    <w:rsid w:val="006C5FD9"/>
    <w:rsid w:val="006F029E"/>
    <w:rsid w:val="006F7E8A"/>
    <w:rsid w:val="0071227F"/>
    <w:rsid w:val="00713C06"/>
    <w:rsid w:val="00756D01"/>
    <w:rsid w:val="00772EBE"/>
    <w:rsid w:val="00793B65"/>
    <w:rsid w:val="007C1D52"/>
    <w:rsid w:val="007E1892"/>
    <w:rsid w:val="00814BA0"/>
    <w:rsid w:val="00863768"/>
    <w:rsid w:val="008720C3"/>
    <w:rsid w:val="00887AEB"/>
    <w:rsid w:val="008A4A20"/>
    <w:rsid w:val="008C03F5"/>
    <w:rsid w:val="008E3894"/>
    <w:rsid w:val="00921F18"/>
    <w:rsid w:val="00983811"/>
    <w:rsid w:val="00986F3A"/>
    <w:rsid w:val="009A7A0C"/>
    <w:rsid w:val="009D1EDB"/>
    <w:rsid w:val="009E20DA"/>
    <w:rsid w:val="009E5863"/>
    <w:rsid w:val="009F6E9E"/>
    <w:rsid w:val="00A11A31"/>
    <w:rsid w:val="00A82F26"/>
    <w:rsid w:val="00AB75E9"/>
    <w:rsid w:val="00AC20C9"/>
    <w:rsid w:val="00AD4BAD"/>
    <w:rsid w:val="00B2326B"/>
    <w:rsid w:val="00BC3226"/>
    <w:rsid w:val="00BD1965"/>
    <w:rsid w:val="00BE5352"/>
    <w:rsid w:val="00C14121"/>
    <w:rsid w:val="00C20F05"/>
    <w:rsid w:val="00C501BF"/>
    <w:rsid w:val="00C65B28"/>
    <w:rsid w:val="00CF149A"/>
    <w:rsid w:val="00D07434"/>
    <w:rsid w:val="00D316C7"/>
    <w:rsid w:val="00D833AA"/>
    <w:rsid w:val="00D86F53"/>
    <w:rsid w:val="00DA3580"/>
    <w:rsid w:val="00E01380"/>
    <w:rsid w:val="00E20489"/>
    <w:rsid w:val="00E47513"/>
    <w:rsid w:val="00E911C5"/>
    <w:rsid w:val="00F130E1"/>
    <w:rsid w:val="00F6729D"/>
    <w:rsid w:val="00F73FCF"/>
    <w:rsid w:val="00FE06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6BE8CC0"/>
  <w15:chartTrackingRefBased/>
  <w15:docId w15:val="{0FCB3F5D-B29B-4578-BB81-3DB0626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F7"/>
    <w:pPr>
      <w:suppressAutoHyphens/>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basedOn w:val="DefaultParagraphFont"/>
  </w:style>
  <w:style w:type="character" w:customStyle="1" w:styleId="WW8Num2z0">
    <w:name w:val="WW8Num2z0"/>
    <w:basedOn w:val="DefaultParagraphFont"/>
  </w:style>
  <w:style w:type="character" w:customStyle="1" w:styleId="WW8Num2z1">
    <w:name w:val="WW8Num2z1"/>
    <w:basedOn w:val="DefaultParagraphFont"/>
  </w:style>
  <w:style w:type="character" w:customStyle="1" w:styleId="WW8Num2z2">
    <w:name w:val="WW8Num2z2"/>
    <w:basedOn w:val="DefaultParagraphFont"/>
  </w:style>
  <w:style w:type="character" w:customStyle="1" w:styleId="WW8Num2z3">
    <w:name w:val="WW8Num2z3"/>
    <w:basedOn w:val="DefaultParagraphFont"/>
  </w:style>
  <w:style w:type="character" w:customStyle="1" w:styleId="WW8Num2z4">
    <w:name w:val="WW8Num2z4"/>
    <w:basedOn w:val="DefaultParagraphFont"/>
  </w:style>
  <w:style w:type="character" w:customStyle="1" w:styleId="WW8Num2z5">
    <w:name w:val="WW8Num2z5"/>
    <w:basedOn w:val="DefaultParagraphFont"/>
  </w:style>
  <w:style w:type="character" w:customStyle="1" w:styleId="WW8Num2z6">
    <w:name w:val="WW8Num2z6"/>
    <w:basedOn w:val="DefaultParagraphFont"/>
  </w:style>
  <w:style w:type="character" w:customStyle="1" w:styleId="WW8Num2z7">
    <w:name w:val="WW8Num2z7"/>
    <w:basedOn w:val="DefaultParagraphFont"/>
  </w:style>
  <w:style w:type="character" w:customStyle="1" w:styleId="WW8Num2z8">
    <w:name w:val="WW8Num2z8"/>
    <w:basedOn w:val="DefaultParagraphFont"/>
  </w:style>
  <w:style w:type="character" w:customStyle="1" w:styleId="WW8Num3z0">
    <w:name w:val="WW8Num3z0"/>
    <w:basedOn w:val="DefaultParagraphFont"/>
  </w:style>
  <w:style w:type="character" w:customStyle="1" w:styleId="WW8Num4z0">
    <w:name w:val="WW8Num4z0"/>
    <w:basedOn w:val="DefaultParagraphFont"/>
  </w:style>
  <w:style w:type="character" w:customStyle="1" w:styleId="a">
    <w:name w:val="Προεπιλεγμένη γραμματοσειρά*"/>
    <w:basedOn w:val="DefaultParagraphFont"/>
  </w:style>
  <w:style w:type="character" w:styleId="PageNumber">
    <w:name w:val="page number"/>
    <w:basedOn w:val="DefaultParagraphFont"/>
  </w:style>
  <w:style w:type="character" w:styleId="Hyperlink">
    <w:name w:val="Hyperlink"/>
    <w:rPr>
      <w:color w:val="0000FF"/>
      <w:u w:val="single"/>
    </w:rPr>
  </w:style>
  <w:style w:type="character" w:customStyle="1" w:styleId="a0">
    <w:name w:val="Κουκκίδες"/>
    <w:rPr>
      <w:rFonts w:ascii="OpenSymbol" w:eastAsia="OpenSymbol" w:hAnsi="OpenSymbol" w:cs="OpenSymbol"/>
    </w:rPr>
  </w:style>
  <w:style w:type="paragraph" w:customStyle="1" w:styleId="a1">
    <w:name w:val="Επικεφαλίδα"/>
    <w:basedOn w:val="Normal"/>
    <w:next w:val="BodyText"/>
    <w:pPr>
      <w:jc w:val="center"/>
    </w:pPr>
    <w:rPr>
      <w:rFonts w:ascii="Arial Narrow" w:hAnsi="Arial Narrow" w:cs="Arial Narrow"/>
      <w:sz w:val="26"/>
    </w:rPr>
  </w:style>
  <w:style w:type="paragraph" w:styleId="BodyText">
    <w:name w:val="Body Text"/>
    <w:basedOn w:val="Normal"/>
    <w:pPr>
      <w:spacing w:line="360" w:lineRule="auto"/>
      <w:jc w:val="both"/>
    </w:pPr>
    <w:rPr>
      <w:rFonts w:ascii="Tahoma" w:hAnsi="Tahoma" w:cs="Tahoma"/>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szCs w:val="24"/>
    </w:rPr>
  </w:style>
  <w:style w:type="paragraph" w:customStyle="1" w:styleId="a2">
    <w:name w:val="Ευρετήριο"/>
    <w:basedOn w:val="Normal"/>
    <w:pPr>
      <w:suppressLineNumbers/>
    </w:pPr>
    <w:rPr>
      <w:rFonts w:cs="Mangal"/>
    </w:rPr>
  </w:style>
  <w:style w:type="paragraph" w:styleId="Header">
    <w:name w:val="header"/>
    <w:basedOn w:val="Normal"/>
    <w:pPr>
      <w:tabs>
        <w:tab w:val="center" w:pos="4320"/>
        <w:tab w:val="right" w:pos="8640"/>
      </w:tabs>
    </w:pPr>
  </w:style>
  <w:style w:type="paragraph" w:styleId="Index2">
    <w:name w:val="index 2"/>
    <w:basedOn w:val="Normal"/>
    <w:next w:val="Normal"/>
    <w:pPr>
      <w:tabs>
        <w:tab w:val="right" w:leader="dot" w:pos="9069"/>
      </w:tabs>
      <w:ind w:left="480" w:hanging="240"/>
    </w:pPr>
  </w:style>
  <w:style w:type="paragraph" w:styleId="Footer">
    <w:name w:val="footer"/>
    <w:basedOn w:val="Normal"/>
    <w:pPr>
      <w:tabs>
        <w:tab w:val="center" w:pos="4320"/>
        <w:tab w:val="right" w:pos="8640"/>
      </w:tabs>
    </w:pPr>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rPr>
  </w:style>
  <w:style w:type="paragraph" w:customStyle="1" w:styleId="a5">
    <w:name w:val="Περιεχόμενα πλαισίου"/>
    <w:basedOn w:val="Normal"/>
  </w:style>
  <w:style w:type="paragraph" w:customStyle="1" w:styleId="a6">
    <w:name w:val="Κεφαλίδα αριστερά"/>
    <w:basedOn w:val="Normal"/>
    <w:pPr>
      <w:suppressLineNumbers/>
      <w:tabs>
        <w:tab w:val="center" w:pos="4535"/>
        <w:tab w:val="right" w:pos="9069"/>
      </w:tabs>
    </w:pPr>
  </w:style>
  <w:style w:type="character" w:customStyle="1" w:styleId="UnresolvedMention1">
    <w:name w:val="Unresolved Mention1"/>
    <w:uiPriority w:val="99"/>
    <w:semiHidden/>
    <w:unhideWhenUsed/>
    <w:rsid w:val="000F5EBF"/>
    <w:rPr>
      <w:color w:val="605E5C"/>
      <w:shd w:val="clear" w:color="auto" w:fill="E1DFDD"/>
    </w:rPr>
  </w:style>
  <w:style w:type="paragraph" w:styleId="BalloonText">
    <w:name w:val="Balloon Text"/>
    <w:basedOn w:val="Normal"/>
    <w:link w:val="BalloonTextChar"/>
    <w:uiPriority w:val="99"/>
    <w:semiHidden/>
    <w:unhideWhenUsed/>
    <w:rsid w:val="0035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696"/>
    <w:rPr>
      <w:rFonts w:ascii="Segoe UI" w:hAnsi="Segoe UI" w:cs="Segoe UI"/>
      <w:sz w:val="18"/>
      <w:szCs w:val="18"/>
      <w:lang w:eastAsia="zh-CN"/>
    </w:rPr>
  </w:style>
  <w:style w:type="paragraph" w:customStyle="1" w:styleId="Default">
    <w:name w:val="Default"/>
    <w:rsid w:val="005B5526"/>
    <w:pPr>
      <w:autoSpaceDE w:val="0"/>
      <w:autoSpaceDN w:val="0"/>
      <w:adjustRightInd w:val="0"/>
    </w:pPr>
    <w:rPr>
      <w:rFonts w:ascii="Liberation Sans" w:eastAsiaTheme="minorHAnsi" w:hAnsi="Liberation Sans" w:cs="Liberatio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ation@geotee.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ister-mailbox@hq.minagric.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cumentation@geotee.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cumentation@geo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902</Words>
  <Characters>4874</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ΤΙΤΛΟΦΟΡΟΣ</vt:lpstr>
      <vt:lpstr>ΤΙΤΛΟΦΟΡΟΣ</vt:lpstr>
    </vt:vector>
  </TitlesOfParts>
  <Company/>
  <LinksUpToDate>false</LinksUpToDate>
  <CharactersWithSpaces>5765</CharactersWithSpaces>
  <SharedDoc>false</SharedDoc>
  <HLinks>
    <vt:vector size="24" baseType="variant">
      <vt:variant>
        <vt:i4>5767274</vt:i4>
      </vt:variant>
      <vt:variant>
        <vt:i4>3</vt:i4>
      </vt:variant>
      <vt:variant>
        <vt:i4>0</vt:i4>
      </vt:variant>
      <vt:variant>
        <vt:i4>5</vt:i4>
      </vt:variant>
      <vt:variant>
        <vt:lpwstr>mailto:minister-mailbox@hq.minagric.gr</vt:lpwstr>
      </vt:variant>
      <vt:variant>
        <vt:lpwstr/>
      </vt:variant>
      <vt:variant>
        <vt:i4>3211273</vt:i4>
      </vt:variant>
      <vt:variant>
        <vt:i4>0</vt:i4>
      </vt:variant>
      <vt:variant>
        <vt:i4>0</vt:i4>
      </vt:variant>
      <vt:variant>
        <vt:i4>5</vt:i4>
      </vt:variant>
      <vt:variant>
        <vt:lpwstr>mailto:documentation@geotee.gr</vt:lpwstr>
      </vt:variant>
      <vt:variant>
        <vt:lpwstr/>
      </vt:variant>
      <vt:variant>
        <vt:i4>3211273</vt:i4>
      </vt:variant>
      <vt:variant>
        <vt:i4>3</vt:i4>
      </vt:variant>
      <vt:variant>
        <vt:i4>0</vt:i4>
      </vt:variant>
      <vt:variant>
        <vt:i4>5</vt:i4>
      </vt:variant>
      <vt:variant>
        <vt:lpwstr>mailto:documentation@geotee.gr</vt:lpwstr>
      </vt:variant>
      <vt:variant>
        <vt:lpwstr/>
      </vt:variant>
      <vt:variant>
        <vt:i4>3211273</vt:i4>
      </vt:variant>
      <vt:variant>
        <vt:i4>0</vt:i4>
      </vt:variant>
      <vt:variant>
        <vt:i4>0</vt:i4>
      </vt:variant>
      <vt:variant>
        <vt:i4>5</vt:i4>
      </vt:variant>
      <vt:variant>
        <vt:lpwstr>mailto:documentation@geotee.gr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ΤΙΤΛΟΦΟΡΟΣ</dc:title>
  <dc:subject/>
  <dc:creator>Σωτήρης Αθανασιάς</dc:creator>
  <cp:keywords>ΤΙΤΛΟΦΟΡΟΣ</cp:keywords>
  <cp:lastModifiedBy>s_athanasias</cp:lastModifiedBy>
  <cp:revision>8</cp:revision>
  <cp:lastPrinted>2020-02-20T09:20:00Z</cp:lastPrinted>
  <dcterms:created xsi:type="dcterms:W3CDTF">2020-05-13T06:28:00Z</dcterms:created>
  <dcterms:modified xsi:type="dcterms:W3CDTF">2025-05-15T04:25:00Z</dcterms:modified>
</cp:coreProperties>
</file>